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3GPP TSG-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RAN4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>Meeting</w:t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866B40" w:rsidRPr="00B40311">
        <w:rPr>
          <w:rFonts w:ascii="Arial" w:eastAsia="宋体" w:hAnsi="Arial" w:cs="Arial" w:hint="eastAsia"/>
          <w:b/>
          <w:sz w:val="24"/>
          <w:lang w:val="en-GB" w:eastAsia="ko-KR"/>
        </w:rPr>
        <w:t>#9</w:t>
      </w:r>
      <w:r w:rsidR="001B6BA6">
        <w:rPr>
          <w:rFonts w:ascii="Arial" w:eastAsia="宋体" w:hAnsi="Arial" w:cs="Arial" w:hint="eastAsia"/>
          <w:b/>
          <w:sz w:val="24"/>
          <w:lang w:val="en-GB"/>
        </w:rPr>
        <w:t>3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 xml:space="preserve"> 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ab/>
        <w:t>R4-19</w:t>
      </w:r>
      <w:r w:rsidR="002F7A92">
        <w:rPr>
          <w:rFonts w:ascii="Arial" w:eastAsia="宋体" w:hAnsi="Arial" w:cs="Arial" w:hint="eastAsia"/>
          <w:b/>
          <w:sz w:val="24"/>
          <w:lang w:val="en-GB"/>
        </w:rPr>
        <w:t>1</w:t>
      </w:r>
      <w:r w:rsidR="00C57696">
        <w:rPr>
          <w:rFonts w:ascii="Arial" w:eastAsia="宋体" w:hAnsi="Arial" w:cs="Arial" w:hint="eastAsia"/>
          <w:b/>
          <w:sz w:val="24"/>
          <w:lang w:val="en-GB"/>
        </w:rPr>
        <w:t>3745</w:t>
      </w:r>
    </w:p>
    <w:p w:rsidR="00295EE0" w:rsidRPr="00B40311" w:rsidRDefault="001B6BA6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>
        <w:rPr>
          <w:rFonts w:ascii="Arial" w:eastAsia="宋体" w:hAnsi="Arial" w:cs="Arial" w:hint="eastAsia"/>
          <w:b/>
          <w:sz w:val="24"/>
          <w:lang w:val="en-GB"/>
        </w:rPr>
        <w:t>Reno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>
        <w:rPr>
          <w:rFonts w:ascii="Arial" w:eastAsia="宋体" w:hAnsi="Arial" w:cs="Arial" w:hint="eastAsia"/>
          <w:b/>
          <w:sz w:val="24"/>
          <w:lang w:val="en-GB"/>
        </w:rPr>
        <w:t>USA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, 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>1</w:t>
      </w:r>
      <w:r>
        <w:rPr>
          <w:rFonts w:ascii="Arial" w:eastAsia="宋体" w:hAnsi="Arial" w:cs="Arial" w:hint="eastAsia"/>
          <w:b/>
          <w:sz w:val="24"/>
          <w:lang w:val="en-GB"/>
        </w:rPr>
        <w:t>8</w:t>
      </w:r>
      <w:r w:rsidR="00295EE0" w:rsidRPr="001B6BA6">
        <w:rPr>
          <w:rFonts w:ascii="Arial" w:eastAsia="宋体" w:hAnsi="Arial" w:cs="Arial" w:hint="eastAsia"/>
          <w:b/>
          <w:sz w:val="24"/>
          <w:vertAlign w:val="superscript"/>
          <w:lang w:val="en-GB" w:eastAsia="ko-KR"/>
        </w:rPr>
        <w:t>th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GB"/>
        </w:rPr>
        <w:t>Nov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 xml:space="preserve">– </w:t>
      </w:r>
      <w:r>
        <w:rPr>
          <w:rFonts w:ascii="Arial" w:eastAsia="宋体" w:hAnsi="Arial" w:cs="Arial" w:hint="eastAsia"/>
          <w:b/>
          <w:sz w:val="24"/>
          <w:lang w:val="en-GB"/>
        </w:rPr>
        <w:t>22</w:t>
      </w:r>
      <w:r w:rsidRPr="001B6BA6">
        <w:rPr>
          <w:rFonts w:ascii="Arial" w:eastAsia="宋体" w:hAnsi="Arial" w:cs="Arial" w:hint="eastAsia"/>
          <w:b/>
          <w:sz w:val="24"/>
          <w:vertAlign w:val="superscript"/>
          <w:lang w:val="en-GB"/>
        </w:rPr>
        <w:t>nd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</w:t>
      </w:r>
      <w:r>
        <w:rPr>
          <w:rFonts w:ascii="Arial" w:eastAsia="宋体" w:hAnsi="Arial" w:cs="Arial" w:hint="eastAsia"/>
          <w:b/>
          <w:sz w:val="24"/>
          <w:lang w:val="en-GB"/>
        </w:rPr>
        <w:t>Nov</w:t>
      </w:r>
      <w:r w:rsidR="00295EE0" w:rsidRPr="00B40311">
        <w:rPr>
          <w:rFonts w:ascii="Arial" w:eastAsia="宋体" w:hAnsi="Arial" w:cs="Arial"/>
          <w:b/>
          <w:sz w:val="24"/>
          <w:lang w:val="en-GB" w:eastAsia="ko-KR"/>
        </w:rPr>
        <w:t>,</w:t>
      </w:r>
      <w:r w:rsidR="00295EE0" w:rsidRPr="00B40311">
        <w:rPr>
          <w:rFonts w:ascii="Arial" w:eastAsia="宋体" w:hAnsi="Arial" w:cs="Arial" w:hint="eastAsia"/>
          <w:b/>
          <w:sz w:val="24"/>
          <w:lang w:val="en-GB" w:eastAsia="ko-KR"/>
        </w:rPr>
        <w:t xml:space="preserve"> 2019</w:t>
      </w:r>
    </w:p>
    <w:p w:rsidR="00295EE0" w:rsidRPr="00295EE0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szCs w:val="20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Title: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Discussion on CSI-RS based intra-frequency and inter-frequency measuremen</w:t>
      </w:r>
      <w:r w:rsidRPr="00295EE0">
        <w:rPr>
          <w:rFonts w:ascii="Arial" w:eastAsia="宋体" w:hAnsi="Arial" w:cs="Arial" w:hint="eastAsia"/>
          <w:b/>
          <w:sz w:val="24"/>
          <w:szCs w:val="20"/>
          <w:lang w:val="en-GB" w:eastAsia="ko-KR"/>
        </w:rPr>
        <w:t>t</w:t>
      </w:r>
      <w:r w:rsidR="00E93AC3">
        <w:rPr>
          <w:rFonts w:ascii="Arial" w:eastAsia="宋体" w:hAnsi="Arial" w:cs="Arial" w:hint="eastAsia"/>
          <w:b/>
          <w:sz w:val="24"/>
          <w:szCs w:val="20"/>
          <w:lang w:val="en-GB"/>
        </w:rPr>
        <w:t xml:space="preserve"> definition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Source: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Pr="00B40311">
        <w:rPr>
          <w:rFonts w:ascii="Arial" w:eastAsia="宋体" w:hAnsi="Arial" w:cs="Arial" w:hint="eastAsia"/>
          <w:b/>
          <w:sz w:val="24"/>
          <w:lang w:val="en-GB" w:eastAsia="ko-KR"/>
        </w:rPr>
        <w:t>CATT</w:t>
      </w:r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Agenda Item: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</w:r>
      <w:r w:rsidR="001B6BA6">
        <w:rPr>
          <w:rFonts w:ascii="Arial" w:eastAsia="宋体" w:hAnsi="Arial" w:cs="Arial" w:hint="eastAsia"/>
          <w:b/>
          <w:sz w:val="24"/>
          <w:lang w:val="en-GB"/>
        </w:rPr>
        <w:t>9</w:t>
      </w:r>
      <w:r w:rsidR="002F7A92">
        <w:rPr>
          <w:rFonts w:ascii="Arial" w:eastAsia="宋体" w:hAnsi="Arial" w:cs="Arial" w:hint="eastAsia"/>
          <w:b/>
          <w:sz w:val="24"/>
          <w:lang w:val="en-GB"/>
        </w:rPr>
        <w:t>.16.1.2</w:t>
      </w:r>
      <w:bookmarkStart w:id="0" w:name="_GoBack"/>
      <w:bookmarkEnd w:id="0"/>
    </w:p>
    <w:p w:rsidR="00295EE0" w:rsidRPr="00B40311" w:rsidRDefault="00295EE0" w:rsidP="00B40311">
      <w:pPr>
        <w:pStyle w:val="a3"/>
        <w:pBdr>
          <w:bottom w:val="none" w:sz="0" w:space="0" w:color="auto"/>
        </w:pBdr>
        <w:tabs>
          <w:tab w:val="left" w:pos="2155"/>
        </w:tabs>
        <w:overflowPunct w:val="0"/>
        <w:autoSpaceDE w:val="0"/>
        <w:autoSpaceDN w:val="0"/>
        <w:adjustRightInd w:val="0"/>
        <w:spacing w:after="180"/>
        <w:ind w:left="2127" w:hanging="2127"/>
        <w:jc w:val="both"/>
        <w:textAlignment w:val="baseline"/>
        <w:rPr>
          <w:rFonts w:ascii="Arial" w:eastAsia="宋体" w:hAnsi="Arial" w:cs="Arial"/>
          <w:b/>
          <w:sz w:val="24"/>
          <w:lang w:val="en-GB" w:eastAsia="ko-KR"/>
        </w:rPr>
      </w:pPr>
      <w:r w:rsidRPr="00B40311">
        <w:rPr>
          <w:rFonts w:ascii="Arial" w:eastAsia="宋体" w:hAnsi="Arial" w:cs="Arial"/>
          <w:b/>
          <w:sz w:val="24"/>
          <w:lang w:val="en-GB" w:eastAsia="ko-KR"/>
        </w:rPr>
        <w:t>Document for:</w:t>
      </w:r>
      <w:r w:rsidRPr="00B40311">
        <w:rPr>
          <w:rFonts w:ascii="Arial" w:eastAsia="宋体" w:hAnsi="Arial" w:cs="Arial"/>
          <w:b/>
          <w:sz w:val="24"/>
          <w:lang w:val="en-GB" w:eastAsia="ko-KR"/>
        </w:rPr>
        <w:tab/>
        <w:t>Discussion</w:t>
      </w:r>
    </w:p>
    <w:p w:rsidR="00295EE0" w:rsidRDefault="00295EE0" w:rsidP="00295EE0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DD0E11" w:rsidRDefault="0072572B">
      <w:pPr>
        <w:rPr>
          <w:rFonts w:ascii="Times New Roman" w:hAnsi="Times New Roman" w:cs="Times New Roman"/>
          <w:sz w:val="20"/>
          <w:szCs w:val="20"/>
        </w:rPr>
      </w:pPr>
      <w:r w:rsidRPr="00C81691">
        <w:rPr>
          <w:sz w:val="22"/>
        </w:rPr>
        <w:t>I</w:t>
      </w:r>
      <w:r w:rsidRPr="00C81691">
        <w:rPr>
          <w:rFonts w:hint="eastAsia"/>
          <w:sz w:val="22"/>
        </w:rPr>
        <w:t>n RAN</w:t>
      </w:r>
      <w:r>
        <w:rPr>
          <w:rFonts w:hint="eastAsia"/>
          <w:sz w:val="22"/>
        </w:rPr>
        <w:t>4 #92bis meeting, RAN4 had extensive discussion on CSI-RS based intra-</w:t>
      </w:r>
      <w:r>
        <w:rPr>
          <w:sz w:val="22"/>
        </w:rPr>
        <w:t>frequency</w:t>
      </w:r>
      <w:r>
        <w:rPr>
          <w:rFonts w:hint="eastAsia"/>
          <w:sz w:val="22"/>
        </w:rPr>
        <w:t xml:space="preserve"> and inter-frequency measurement definition. </w:t>
      </w:r>
      <w:r w:rsidR="00DF581D">
        <w:rPr>
          <w:rFonts w:hint="eastAsia"/>
          <w:sz w:val="22"/>
        </w:rPr>
        <w:t xml:space="preserve">RAN4 agreed that the SCS of CSI-RS on serving cell and target cell should be the </w:t>
      </w:r>
      <w:r w:rsidR="00F61D81">
        <w:rPr>
          <w:sz w:val="22"/>
        </w:rPr>
        <w:t>same</w:t>
      </w:r>
      <w:r w:rsidR="00F61D81">
        <w:rPr>
          <w:rFonts w:hint="eastAsia"/>
          <w:sz w:val="22"/>
        </w:rPr>
        <w:t xml:space="preserve"> and FFS for other conditions.</w:t>
      </w:r>
      <w:r>
        <w:rPr>
          <w:rFonts w:hint="eastAsia"/>
          <w:sz w:val="22"/>
        </w:rPr>
        <w:t xml:space="preserve"> </w:t>
      </w:r>
      <w:r w:rsidR="00F61D81">
        <w:rPr>
          <w:rFonts w:hint="eastAsia"/>
          <w:sz w:val="22"/>
        </w:rPr>
        <w:t xml:space="preserve">The related consensus </w:t>
      </w:r>
      <w:r>
        <w:rPr>
          <w:rFonts w:hint="eastAsia"/>
          <w:sz w:val="22"/>
        </w:rPr>
        <w:t xml:space="preserve">had </w:t>
      </w:r>
      <w:r w:rsidR="00F61D81">
        <w:rPr>
          <w:rFonts w:hint="eastAsia"/>
          <w:sz w:val="22"/>
        </w:rPr>
        <w:t>been captured</w:t>
      </w:r>
      <w:r>
        <w:rPr>
          <w:rFonts w:hint="eastAsia"/>
          <w:sz w:val="22"/>
        </w:rPr>
        <w:t xml:space="preserve"> in the agreed WF [1]</w:t>
      </w:r>
      <w:r w:rsidR="00F61D81">
        <w:rPr>
          <w:rFonts w:hint="eastAsia"/>
          <w:sz w:val="22"/>
        </w:rPr>
        <w:t xml:space="preserve"> as follows</w:t>
      </w:r>
      <w:r>
        <w:rPr>
          <w:rFonts w:hint="eastAsia"/>
          <w:sz w:val="22"/>
        </w:rPr>
        <w:t>.</w:t>
      </w:r>
    </w:p>
    <w:tbl>
      <w:tblPr>
        <w:tblW w:w="0" w:type="auto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50"/>
      </w:tblGrid>
      <w:tr w:rsidR="00C44B6A" w:rsidTr="00C44B6A">
        <w:trPr>
          <w:trHeight w:val="2257"/>
        </w:trPr>
        <w:tc>
          <w:tcPr>
            <w:tcW w:w="8350" w:type="dxa"/>
          </w:tcPr>
          <w:p w:rsidR="00AC1703" w:rsidRPr="0072572B" w:rsidRDefault="0041443A" w:rsidP="0072572B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The following condition is agreed to define CSI-RS based intra-frequency measurement</w:t>
            </w:r>
          </w:p>
          <w:p w:rsidR="00AC1703" w:rsidRPr="0072572B" w:rsidRDefault="0041443A" w:rsidP="0072572B">
            <w:pPr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the SCS of CSI-RS on serving cell and target cell is the same</w:t>
            </w:r>
          </w:p>
          <w:p w:rsidR="00AC1703" w:rsidRPr="0072572B" w:rsidRDefault="0041443A" w:rsidP="0072572B">
            <w:pPr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Additional conditions are FFS</w:t>
            </w:r>
          </w:p>
          <w:p w:rsidR="00AC1703" w:rsidRPr="0072572B" w:rsidRDefault="0041443A" w:rsidP="0072572B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The candidate options listed in slide 4-8 are considered to define CSI-RS based intra-frequency and inter-frequency measurement in RAN4#93 meeting</w:t>
            </w:r>
          </w:p>
          <w:p w:rsidR="00AC1703" w:rsidRPr="0072572B" w:rsidRDefault="0041443A" w:rsidP="0072572B">
            <w:pPr>
              <w:widowControl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Other options are not precluded</w:t>
            </w:r>
          </w:p>
          <w:p w:rsidR="00C44B6A" w:rsidRPr="0072572B" w:rsidRDefault="0041443A" w:rsidP="0072572B">
            <w:pPr>
              <w:widowControl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120" w:after="120"/>
              <w:jc w:val="left"/>
              <w:textAlignment w:val="baseline"/>
              <w:rPr>
                <w:lang w:eastAsia="ja-JP" w:bidi="hi-IN"/>
              </w:rPr>
            </w:pPr>
            <w:r w:rsidRPr="0072572B">
              <w:rPr>
                <w:lang w:eastAsia="ja-JP" w:bidi="hi-IN"/>
              </w:rPr>
              <w:t>The definition of intra-frequency and inter-frequency measurement should take UE measurement capability, MO configuration feasibility etc. into consideration.</w:t>
            </w:r>
          </w:p>
        </w:tc>
      </w:tr>
    </w:tbl>
    <w:p w:rsidR="00C44B6A" w:rsidRDefault="00C44B6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</w:t>
      </w:r>
      <w:r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F61D81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discuss the </w:t>
      </w:r>
      <w:r>
        <w:rPr>
          <w:rFonts w:ascii="Times New Roman" w:hAnsi="Times New Roman" w:cs="Times New Roman" w:hint="eastAsia"/>
          <w:sz w:val="20"/>
          <w:szCs w:val="20"/>
        </w:rPr>
        <w:t xml:space="preserve">definition of CSI-RS based intra-frequency and inter-frequency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 w:rsidR="003C640A">
        <w:rPr>
          <w:rFonts w:ascii="Times New Roman" w:hAnsi="Times New Roman" w:cs="Times New Roman" w:hint="eastAsia"/>
          <w:sz w:val="20"/>
          <w:szCs w:val="20"/>
        </w:rPr>
        <w:t xml:space="preserve"> and provide our proposals.</w:t>
      </w:r>
    </w:p>
    <w:p w:rsidR="003C640A" w:rsidRDefault="003C640A" w:rsidP="003C640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8474A2" w:rsidRPr="008474A2" w:rsidRDefault="008474A2" w:rsidP="008474A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I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n </w:t>
      </w:r>
      <w:r w:rsidR="00A41EE1">
        <w:rPr>
          <w:rFonts w:ascii="Times New Roman" w:hAnsi="Times New Roman" w:cs="Times New Roman" w:hint="eastAsia"/>
          <w:sz w:val="20"/>
          <w:szCs w:val="20"/>
        </w:rPr>
        <w:t>RAN4#91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meeting, RAN4 </w:t>
      </w:r>
      <w:r>
        <w:rPr>
          <w:rFonts w:ascii="Times New Roman" w:hAnsi="Times New Roman" w:cs="Times New Roman" w:hint="eastAsia"/>
          <w:sz w:val="20"/>
          <w:szCs w:val="20"/>
        </w:rPr>
        <w:t xml:space="preserve">had 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discussed the </w:t>
      </w:r>
      <w:r w:rsidRPr="008474A2">
        <w:rPr>
          <w:rFonts w:ascii="Times New Roman" w:hAnsi="Times New Roman" w:cs="Times New Roman"/>
          <w:sz w:val="20"/>
          <w:szCs w:val="20"/>
        </w:rPr>
        <w:t>LS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[</w:t>
      </w:r>
      <w:r>
        <w:rPr>
          <w:rFonts w:ascii="Times New Roman" w:hAnsi="Times New Roman" w:cs="Times New Roman" w:hint="eastAsia"/>
          <w:sz w:val="20"/>
          <w:szCs w:val="20"/>
        </w:rPr>
        <w:t>2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] from RAN1 on the </w:t>
      </w:r>
      <w:r w:rsidRPr="008474A2">
        <w:rPr>
          <w:rFonts w:ascii="Times New Roman" w:hAnsi="Times New Roman" w:cs="Times New Roman"/>
          <w:sz w:val="20"/>
          <w:szCs w:val="20"/>
        </w:rPr>
        <w:t>signaling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framework for CSI-RS configuration for RRM measurement. And RAN4 agreed to discuss the definition of intra-frequency and inter-frequency measurement in Rel-16 based on RAN1/2 agreements.  </w:t>
      </w:r>
    </w:p>
    <w:p w:rsidR="008474A2" w:rsidRPr="008474A2" w:rsidRDefault="008474A2" w:rsidP="008474A2">
      <w:pPr>
        <w:rPr>
          <w:rFonts w:ascii="Times New Roman" w:hAnsi="Times New Roman" w:cs="Times New Roman"/>
          <w:sz w:val="20"/>
          <w:szCs w:val="20"/>
        </w:rPr>
      </w:pPr>
      <w:r w:rsidRPr="008474A2">
        <w:rPr>
          <w:rFonts w:ascii="Times New Roman" w:hAnsi="Times New Roman" w:cs="Times New Roman" w:hint="eastAsia"/>
          <w:sz w:val="20"/>
          <w:szCs w:val="20"/>
        </w:rPr>
        <w:t>In the LS, RAN1 has agreed that from RAN1</w:t>
      </w:r>
      <w:r w:rsidRPr="008474A2">
        <w:rPr>
          <w:rFonts w:ascii="Times New Roman" w:hAnsi="Times New Roman" w:cs="Times New Roman"/>
          <w:sz w:val="20"/>
          <w:szCs w:val="20"/>
        </w:rPr>
        <w:t>’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s perspective, </w:t>
      </w:r>
      <w:r w:rsidRPr="008474A2">
        <w:rPr>
          <w:rFonts w:ascii="Times New Roman" w:hAnsi="Times New Roman" w:cs="Times New Roman"/>
          <w:sz w:val="20"/>
          <w:szCs w:val="20"/>
        </w:rPr>
        <w:t>frequency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layer for CSI-RS mobility resources is measurement object (MO), and RAN1 has additionally agreed that CSI-RS resources in the same MO shall have the same center frequency, i.e. </w:t>
      </w:r>
      <w:proofErr w:type="spellStart"/>
      <w:r w:rsidRPr="008474A2">
        <w:rPr>
          <w:rFonts w:ascii="Times New Roman" w:hAnsi="Times New Roman" w:cs="Times New Roman" w:hint="eastAsia"/>
          <w:sz w:val="20"/>
          <w:szCs w:val="20"/>
        </w:rPr>
        <w:t>startPRB</w:t>
      </w:r>
      <w:proofErr w:type="spellEnd"/>
      <w:r w:rsidRPr="008474A2">
        <w:rPr>
          <w:rFonts w:ascii="Times New Roman" w:hAnsi="Times New Roman" w:cs="Times New Roman" w:hint="eastAsia"/>
          <w:sz w:val="20"/>
          <w:szCs w:val="20"/>
        </w:rPr>
        <w:t xml:space="preserve"> + floor(</w:t>
      </w:r>
      <w:proofErr w:type="spellStart"/>
      <w:r w:rsidRPr="008474A2">
        <w:rPr>
          <w:rFonts w:ascii="Times New Roman" w:hAnsi="Times New Roman" w:cs="Times New Roman" w:hint="eastAsia"/>
          <w:sz w:val="20"/>
          <w:szCs w:val="20"/>
        </w:rPr>
        <w:t>nrofPRBs</w:t>
      </w:r>
      <w:proofErr w:type="spellEnd"/>
      <w:r w:rsidRPr="008474A2">
        <w:rPr>
          <w:rFonts w:ascii="Times New Roman" w:hAnsi="Times New Roman" w:cs="Times New Roman" w:hint="eastAsia"/>
          <w:sz w:val="20"/>
          <w:szCs w:val="20"/>
        </w:rPr>
        <w:t xml:space="preserve">/2) value and have the same SCS. In addition, RAN1 has clarified in the LS that CSI-RS resources have different center </w:t>
      </w:r>
      <w:r w:rsidRPr="008474A2">
        <w:rPr>
          <w:rFonts w:ascii="Times New Roman" w:hAnsi="Times New Roman" w:cs="Times New Roman"/>
          <w:sz w:val="20"/>
          <w:szCs w:val="20"/>
        </w:rPr>
        <w:t>frequency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474A2">
        <w:rPr>
          <w:rFonts w:ascii="Times New Roman" w:hAnsi="Times New Roman" w:cs="Times New Roman"/>
          <w:sz w:val="20"/>
          <w:szCs w:val="20"/>
        </w:rPr>
        <w:t xml:space="preserve">(i.e. </w:t>
      </w:r>
      <w:proofErr w:type="spellStart"/>
      <w:r w:rsidRPr="008474A2">
        <w:rPr>
          <w:rFonts w:ascii="Times New Roman" w:hAnsi="Times New Roman" w:cs="Times New Roman"/>
          <w:sz w:val="20"/>
          <w:szCs w:val="20"/>
        </w:rPr>
        <w:t>startPRB</w:t>
      </w:r>
      <w:proofErr w:type="spellEnd"/>
      <w:r w:rsidRPr="008474A2">
        <w:rPr>
          <w:rFonts w:ascii="Times New Roman" w:hAnsi="Times New Roman" w:cs="Times New Roman"/>
          <w:sz w:val="20"/>
          <w:szCs w:val="20"/>
        </w:rPr>
        <w:t xml:space="preserve"> + floor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Pr="008474A2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8474A2">
        <w:rPr>
          <w:rFonts w:ascii="Times New Roman" w:hAnsi="Times New Roman" w:cs="Times New Roman"/>
          <w:sz w:val="20"/>
          <w:szCs w:val="20"/>
        </w:rPr>
        <w:t>nrofPRBs</w:t>
      </w:r>
      <w:proofErr w:type="spellEnd"/>
      <w:r w:rsidRPr="008474A2">
        <w:rPr>
          <w:rFonts w:ascii="Times New Roman" w:hAnsi="Times New Roman" w:cs="Times New Roman"/>
          <w:sz w:val="20"/>
          <w:szCs w:val="20"/>
        </w:rPr>
        <w:t>/2))</w:t>
      </w:r>
      <w:r w:rsidRPr="008474A2">
        <w:rPr>
          <w:rFonts w:ascii="Times New Roman" w:hAnsi="Times New Roman" w:cs="Times New Roman" w:hint="eastAsia"/>
          <w:sz w:val="20"/>
          <w:szCs w:val="20"/>
        </w:rPr>
        <w:t xml:space="preserve"> in a MO should not be supported.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F86A50">
        <w:rPr>
          <w:rFonts w:ascii="Times New Roman" w:hAnsi="Times New Roman" w:cs="Times New Roman" w:hint="eastAsia"/>
          <w:sz w:val="20"/>
          <w:szCs w:val="20"/>
        </w:rPr>
        <w:t>As illustrated in figure 1, MO1</w:t>
      </w:r>
      <w:r w:rsidR="00A92D8C">
        <w:rPr>
          <w:rFonts w:ascii="Times New Roman" w:hAnsi="Times New Roman" w:cs="Times New Roman" w:hint="eastAsia"/>
          <w:sz w:val="20"/>
          <w:szCs w:val="20"/>
        </w:rPr>
        <w:t xml:space="preserve"> is the supported </w:t>
      </w:r>
      <w:proofErr w:type="gramStart"/>
      <w:r w:rsidR="00A41EE1">
        <w:rPr>
          <w:rFonts w:ascii="Times New Roman" w:hAnsi="Times New Roman" w:cs="Times New Roman"/>
          <w:sz w:val="20"/>
          <w:szCs w:val="20"/>
        </w:rPr>
        <w:t>configuration,</w:t>
      </w:r>
      <w:proofErr w:type="gramEnd"/>
      <w:r w:rsidR="00A41EE1">
        <w:rPr>
          <w:rFonts w:ascii="Times New Roman" w:hAnsi="Times New Roman" w:cs="Times New Roman" w:hint="eastAsia"/>
          <w:sz w:val="20"/>
          <w:szCs w:val="20"/>
        </w:rPr>
        <w:t xml:space="preserve"> however, </w:t>
      </w:r>
      <w:r w:rsidR="00A92D8C">
        <w:rPr>
          <w:rFonts w:ascii="Times New Roman" w:hAnsi="Times New Roman" w:cs="Times New Roman" w:hint="eastAsia"/>
          <w:sz w:val="20"/>
          <w:szCs w:val="20"/>
        </w:rPr>
        <w:t>MO2 is not supported from RAN1</w:t>
      </w:r>
      <w:r w:rsidR="00A92D8C">
        <w:rPr>
          <w:rFonts w:ascii="Times New Roman" w:hAnsi="Times New Roman" w:cs="Times New Roman"/>
          <w:sz w:val="20"/>
          <w:szCs w:val="20"/>
        </w:rPr>
        <w:t xml:space="preserve"> perspective.</w:t>
      </w:r>
      <w:r w:rsidR="00F86A50"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D647B5" w:rsidRDefault="00F86A50" w:rsidP="00C628D5">
      <w:pPr>
        <w:keepNext/>
        <w:ind w:leftChars="-135" w:left="-282" w:rightChars="-500" w:right="-1050" w:hanging="1"/>
        <w:rPr>
          <w:rFonts w:ascii="Times New Roman" w:hAnsi="Times New Roman" w:cs="Times New Roman"/>
          <w:sz w:val="20"/>
          <w:szCs w:val="20"/>
        </w:rPr>
      </w:pPr>
      <w:r>
        <w:object w:dxaOrig="5083" w:dyaOrig="53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pt;height:218.15pt" o:ole="">
            <v:imagedata r:id="rId8" o:title=""/>
          </v:shape>
          <o:OLEObject Type="Embed" ProgID="Visio.Drawing.11" ShapeID="_x0000_i1025" DrawAspect="Content" ObjectID="_1634736170" r:id="rId9"/>
        </w:object>
      </w:r>
      <w:r>
        <w:rPr>
          <w:rFonts w:hint="eastAsia"/>
        </w:rPr>
        <w:t xml:space="preserve">  </w:t>
      </w:r>
      <w:r>
        <w:object w:dxaOrig="4960" w:dyaOrig="5309">
          <v:shape id="_x0000_i1026" type="#_x0000_t75" style="width:206.85pt;height:221.35pt" o:ole="">
            <v:imagedata r:id="rId10" o:title=""/>
          </v:shape>
          <o:OLEObject Type="Embed" ProgID="Visio.Drawing.11" ShapeID="_x0000_i1026" DrawAspect="Content" ObjectID="_1634736171" r:id="rId11"/>
        </w:object>
      </w:r>
    </w:p>
    <w:p w:rsidR="00C628D5" w:rsidRDefault="00C628D5" w:rsidP="00C628D5">
      <w:pPr>
        <w:pStyle w:val="a5"/>
        <w:jc w:val="center"/>
      </w:pPr>
      <w:r>
        <w:t xml:space="preserve">Figure </w:t>
      </w:r>
      <w:fldSimple w:instr=" SEQ Figure \* ARABIC ">
        <w:r w:rsidR="001C0E94">
          <w:rPr>
            <w:noProof/>
          </w:rPr>
          <w:t>1</w:t>
        </w:r>
      </w:fldSimple>
      <w:r>
        <w:rPr>
          <w:rFonts w:hint="eastAsia"/>
          <w:lang w:eastAsia="zh-CN"/>
        </w:rPr>
        <w:t>:</w:t>
      </w:r>
      <w:r w:rsidRPr="00C628D5"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MO2 is not supported from RAN1 perspective</w:t>
      </w:r>
    </w:p>
    <w:p w:rsidR="00D647B5" w:rsidRPr="000A69C4" w:rsidRDefault="00F86A50">
      <w:pPr>
        <w:rPr>
          <w:rFonts w:ascii="Times New Roman" w:hAnsi="Times New Roman" w:cs="Times New Roman"/>
          <w:b/>
          <w:sz w:val="20"/>
          <w:szCs w:val="20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 xml:space="preserve">Observation 1: From RAN1 perspective, frequency layer for CSI-RS mobility resources is measurement object (MO). </w:t>
      </w:r>
      <w:r w:rsidR="00E93CFB" w:rsidRPr="00E93CFB">
        <w:rPr>
          <w:rFonts w:ascii="Times New Roman" w:hAnsi="Times New Roman" w:cs="Times New Roman" w:hint="eastAsia"/>
          <w:b/>
          <w:sz w:val="20"/>
          <w:szCs w:val="20"/>
        </w:rPr>
        <w:t>And CSI-RS resources in the same MO shall have the same center frequency.</w:t>
      </w:r>
    </w:p>
    <w:p w:rsidR="004358B4" w:rsidRDefault="004358B4">
      <w:pPr>
        <w:rPr>
          <w:sz w:val="22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In last meeting, RAN4 had discussed the </w:t>
      </w:r>
      <w:r>
        <w:rPr>
          <w:rFonts w:ascii="Times New Roman" w:hAnsi="Times New Roman" w:cs="Times New Roman"/>
          <w:sz w:val="20"/>
          <w:szCs w:val="20"/>
        </w:rPr>
        <w:t>conditions</w:t>
      </w:r>
      <w:r>
        <w:rPr>
          <w:rFonts w:ascii="Times New Roman" w:hAnsi="Times New Roman" w:cs="Times New Roman" w:hint="eastAsia"/>
          <w:sz w:val="20"/>
          <w:szCs w:val="20"/>
        </w:rPr>
        <w:t xml:space="preserve"> to define intra-frequency </w:t>
      </w:r>
      <w:r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, and one of the conditions was agreed which the SCS </w:t>
      </w:r>
      <w:r>
        <w:rPr>
          <w:rFonts w:hint="eastAsia"/>
          <w:sz w:val="22"/>
        </w:rPr>
        <w:t xml:space="preserve">of CSI-RS on serving cell and target cell should be the </w:t>
      </w:r>
      <w:r>
        <w:rPr>
          <w:sz w:val="22"/>
        </w:rPr>
        <w:t>same</w:t>
      </w:r>
      <w:r>
        <w:rPr>
          <w:rFonts w:hint="eastAsia"/>
          <w:sz w:val="22"/>
        </w:rPr>
        <w:t xml:space="preserve">. However, for other conditions, it was FFS. According to the proposed options to define intra-frequency measurement </w:t>
      </w:r>
      <w:r w:rsidR="00F175CB">
        <w:rPr>
          <w:rFonts w:hint="eastAsia"/>
          <w:sz w:val="22"/>
        </w:rPr>
        <w:t xml:space="preserve">which are captured in the agreed WF, the </w:t>
      </w:r>
      <w:r w:rsidR="00F175CB">
        <w:rPr>
          <w:sz w:val="22"/>
        </w:rPr>
        <w:t>additional</w:t>
      </w:r>
      <w:r w:rsidR="00F175CB">
        <w:rPr>
          <w:rFonts w:hint="eastAsia"/>
          <w:sz w:val="22"/>
        </w:rPr>
        <w:t xml:space="preserve"> conditions for intra-frequency </w:t>
      </w:r>
      <w:r w:rsidR="00F175CB">
        <w:rPr>
          <w:sz w:val="22"/>
        </w:rPr>
        <w:t>measurement</w:t>
      </w:r>
      <w:r w:rsidR="00F175CB">
        <w:rPr>
          <w:rFonts w:hint="eastAsia"/>
          <w:sz w:val="22"/>
        </w:rPr>
        <w:t xml:space="preserve"> definition are summarized as follows:</w:t>
      </w:r>
    </w:p>
    <w:p w:rsidR="00F175CB" w:rsidRPr="00F175CB" w:rsidRDefault="00F175CB" w:rsidP="000A69C4">
      <w:pPr>
        <w:pStyle w:val="a7"/>
        <w:numPr>
          <w:ilvl w:val="0"/>
          <w:numId w:val="12"/>
        </w:numPr>
        <w:ind w:left="567" w:firstLineChars="0" w:hanging="283"/>
        <w:rPr>
          <w:rFonts w:ascii="Times New Roman" w:hAnsi="Times New Roman" w:cs="Times New Roman"/>
          <w:sz w:val="20"/>
          <w:szCs w:val="20"/>
          <w:lang w:val="en-GB"/>
        </w:rPr>
      </w:pPr>
      <w:r w:rsidRPr="00F175CB">
        <w:rPr>
          <w:rFonts w:ascii="Times New Roman" w:hAnsi="Times New Roman" w:cs="Times New Roman"/>
          <w:sz w:val="20"/>
          <w:szCs w:val="20"/>
          <w:lang w:val="en-GB"/>
        </w:rPr>
        <w:t>the centre frequency of CSI-RS resources on the target cell is the same as centre frequency of CSI-R</w:t>
      </w:r>
      <w:r>
        <w:rPr>
          <w:rFonts w:ascii="Times New Roman" w:hAnsi="Times New Roman" w:cs="Times New Roman"/>
          <w:sz w:val="20"/>
          <w:szCs w:val="20"/>
          <w:lang w:val="en-GB"/>
        </w:rPr>
        <w:t>S resources on the serving cell</w:t>
      </w:r>
    </w:p>
    <w:p w:rsidR="00F175CB" w:rsidRPr="00F175CB" w:rsidRDefault="00F175CB" w:rsidP="000A69C4">
      <w:pPr>
        <w:pStyle w:val="a7"/>
        <w:numPr>
          <w:ilvl w:val="0"/>
          <w:numId w:val="12"/>
        </w:numPr>
        <w:ind w:left="567" w:firstLineChars="0" w:hanging="283"/>
        <w:rPr>
          <w:rFonts w:ascii="Times New Roman" w:hAnsi="Times New Roman" w:cs="Times New Roman"/>
          <w:sz w:val="20"/>
          <w:szCs w:val="20"/>
        </w:rPr>
      </w:pPr>
      <w:r w:rsidRPr="00F175CB">
        <w:rPr>
          <w:rFonts w:ascii="Times New Roman" w:hAnsi="Times New Roman" w:cs="Times New Roman"/>
          <w:sz w:val="20"/>
          <w:szCs w:val="20"/>
          <w:lang w:val="en-GB"/>
        </w:rPr>
        <w:t>the bandwidth of CSI-RS resources of target cell configured for measurement is within the active BWP of serving cell</w:t>
      </w:r>
    </w:p>
    <w:p w:rsidR="00F175CB" w:rsidRPr="00F175CB" w:rsidRDefault="00F175CB" w:rsidP="000A69C4">
      <w:pPr>
        <w:pStyle w:val="a7"/>
        <w:numPr>
          <w:ilvl w:val="0"/>
          <w:numId w:val="12"/>
        </w:numPr>
        <w:ind w:left="567" w:firstLineChars="0" w:hanging="283"/>
        <w:rPr>
          <w:rFonts w:ascii="Times New Roman" w:hAnsi="Times New Roman" w:cs="Times New Roman"/>
          <w:sz w:val="20"/>
          <w:szCs w:val="20"/>
        </w:rPr>
      </w:pPr>
      <w:r w:rsidRPr="00F175CB">
        <w:rPr>
          <w:rFonts w:ascii="Times New Roman" w:hAnsi="Times New Roman" w:cs="Times New Roman"/>
          <w:sz w:val="20"/>
          <w:szCs w:val="20"/>
          <w:lang w:val="en-GB"/>
        </w:rPr>
        <w:t>the bandwidth of CSI-RS resources of target cell configured for measurement is within the active BWP of serving cell</w:t>
      </w:r>
    </w:p>
    <w:p w:rsidR="00F175CB" w:rsidRPr="00F175CB" w:rsidRDefault="00F175CB" w:rsidP="000A69C4">
      <w:pPr>
        <w:pStyle w:val="a7"/>
        <w:numPr>
          <w:ilvl w:val="0"/>
          <w:numId w:val="12"/>
        </w:numPr>
        <w:ind w:left="567" w:firstLineChars="0" w:hanging="283"/>
        <w:rPr>
          <w:rFonts w:ascii="Times New Roman" w:hAnsi="Times New Roman" w:cs="Times New Roman"/>
          <w:sz w:val="20"/>
          <w:szCs w:val="20"/>
        </w:rPr>
      </w:pPr>
      <w:r w:rsidRPr="00F175CB">
        <w:rPr>
          <w:rFonts w:ascii="Times New Roman" w:hAnsi="Times New Roman" w:cs="Times New Roman"/>
          <w:sz w:val="20"/>
          <w:szCs w:val="20"/>
          <w:lang w:val="en-GB"/>
        </w:rPr>
        <w:t xml:space="preserve">the bandwidth of CSI-RS resources on the target cell is the same as bandwidth of CSI-RS </w:t>
      </w:r>
      <w:r>
        <w:rPr>
          <w:rFonts w:ascii="Times New Roman" w:hAnsi="Times New Roman" w:cs="Times New Roman"/>
          <w:sz w:val="20"/>
          <w:szCs w:val="20"/>
          <w:lang w:val="en-GB"/>
        </w:rPr>
        <w:t>resources on the serving cell</w:t>
      </w:r>
    </w:p>
    <w:p w:rsidR="00F175CB" w:rsidRPr="00F175CB" w:rsidRDefault="00F175CB" w:rsidP="000A69C4">
      <w:pPr>
        <w:pStyle w:val="a7"/>
        <w:numPr>
          <w:ilvl w:val="0"/>
          <w:numId w:val="12"/>
        </w:numPr>
        <w:ind w:left="567" w:firstLineChars="0" w:hanging="283"/>
        <w:rPr>
          <w:rFonts w:ascii="Times New Roman" w:hAnsi="Times New Roman" w:cs="Times New Roman"/>
          <w:sz w:val="20"/>
          <w:szCs w:val="20"/>
        </w:rPr>
      </w:pPr>
      <w:r w:rsidRPr="00F175CB">
        <w:rPr>
          <w:rFonts w:ascii="Times New Roman" w:hAnsi="Times New Roman" w:cs="Times New Roman"/>
          <w:sz w:val="20"/>
          <w:szCs w:val="20"/>
        </w:rPr>
        <w:t xml:space="preserve">the CSI-RS is configured within the MO indicated as </w:t>
      </w:r>
      <w:proofErr w:type="spellStart"/>
      <w:r w:rsidRPr="00F175CB">
        <w:rPr>
          <w:rFonts w:ascii="Times New Roman" w:hAnsi="Times New Roman" w:cs="Times New Roman"/>
          <w:sz w:val="20"/>
          <w:szCs w:val="20"/>
          <w:lang w:val="en-GB"/>
        </w:rPr>
        <w:t>servingCellMO</w:t>
      </w:r>
      <w:proofErr w:type="spellEnd"/>
      <w:r w:rsidRPr="00F175CB">
        <w:rPr>
          <w:rFonts w:ascii="Times New Roman" w:hAnsi="Times New Roman" w:cs="Times New Roman"/>
          <w:sz w:val="20"/>
          <w:szCs w:val="20"/>
          <w:lang w:val="en-GB"/>
        </w:rPr>
        <w:t xml:space="preserve"> in </w:t>
      </w:r>
      <w:proofErr w:type="spellStart"/>
      <w:r w:rsidRPr="00F175CB">
        <w:rPr>
          <w:rFonts w:ascii="Times New Roman" w:hAnsi="Times New Roman" w:cs="Times New Roman"/>
          <w:sz w:val="20"/>
          <w:szCs w:val="20"/>
          <w:lang w:val="en-GB"/>
        </w:rPr>
        <w:t>ServingCellConfig</w:t>
      </w:r>
      <w:proofErr w:type="spell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and </w:t>
      </w:r>
      <w:r w:rsidRPr="00F175CB">
        <w:rPr>
          <w:rFonts w:ascii="Times New Roman" w:hAnsi="Times New Roman" w:cs="Times New Roman"/>
          <w:sz w:val="20"/>
          <w:szCs w:val="20"/>
          <w:lang w:val="en-GB"/>
        </w:rPr>
        <w:t>the CSI-RS is configured within the MO with intra-frequency SSB-based measurement, if SSB-based measurement is configured</w:t>
      </w:r>
    </w:p>
    <w:p w:rsidR="000A69C4" w:rsidRPr="00DB3205" w:rsidRDefault="00FB30DB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2 illustrates </w:t>
      </w:r>
      <w:r w:rsidR="00844CD4">
        <w:rPr>
          <w:rFonts w:ascii="Times New Roman" w:hAnsi="Times New Roman" w:cs="Times New Roman" w:hint="eastAsia"/>
          <w:sz w:val="20"/>
          <w:szCs w:val="20"/>
        </w:rPr>
        <w:t>the scenario</w:t>
      </w:r>
      <w:r>
        <w:rPr>
          <w:rFonts w:ascii="Times New Roman" w:hAnsi="Times New Roman" w:cs="Times New Roman" w:hint="eastAsia"/>
          <w:sz w:val="20"/>
          <w:szCs w:val="20"/>
        </w:rPr>
        <w:t xml:space="preserve"> of condition 2, </w:t>
      </w:r>
      <w:r w:rsidR="00DB3205">
        <w:rPr>
          <w:rFonts w:ascii="Times New Roman" w:hAnsi="Times New Roman" w:cs="Times New Roman" w:hint="eastAsia"/>
          <w:sz w:val="20"/>
          <w:szCs w:val="20"/>
        </w:rPr>
        <w:t xml:space="preserve">the CSI-RS resources of cell1 is within the active BWP of serving cell in </w:t>
      </w:r>
      <w:r>
        <w:rPr>
          <w:rFonts w:ascii="Times New Roman" w:hAnsi="Times New Roman" w:cs="Times New Roman" w:hint="eastAsia"/>
          <w:sz w:val="20"/>
          <w:szCs w:val="20"/>
        </w:rPr>
        <w:t>MO 1</w:t>
      </w:r>
      <w:r w:rsidR="00DB3205">
        <w:rPr>
          <w:rFonts w:ascii="Times New Roman" w:hAnsi="Times New Roman" w:cs="Times New Roman" w:hint="eastAsia"/>
          <w:sz w:val="20"/>
          <w:szCs w:val="20"/>
        </w:rPr>
        <w:t xml:space="preserve">, however, the bandwidth of CSI-RS resources of cell2 in MO1 is larger than the active BWP of serving cell. </w:t>
      </w:r>
      <w:r w:rsidR="00DB3205">
        <w:rPr>
          <w:rFonts w:ascii="Times New Roman" w:hAnsi="Times New Roman" w:cs="Times New Roman"/>
          <w:sz w:val="20"/>
          <w:szCs w:val="20"/>
        </w:rPr>
        <w:t>According</w:t>
      </w:r>
      <w:r w:rsidR="00DB3205">
        <w:rPr>
          <w:rFonts w:ascii="Times New Roman" w:hAnsi="Times New Roman" w:cs="Times New Roman" w:hint="eastAsia"/>
          <w:sz w:val="20"/>
          <w:szCs w:val="20"/>
        </w:rPr>
        <w:t xml:space="preserve"> to </w:t>
      </w:r>
      <w:r w:rsidR="00077FD6">
        <w:rPr>
          <w:rFonts w:ascii="Times New Roman" w:hAnsi="Times New Roman" w:cs="Times New Roman" w:hint="eastAsia"/>
          <w:sz w:val="20"/>
          <w:szCs w:val="20"/>
        </w:rPr>
        <w:t xml:space="preserve">option 2 in the WF, measurement on cell1 is considered as intra-frequency </w:t>
      </w:r>
      <w:r w:rsidR="00077FD6">
        <w:rPr>
          <w:rFonts w:ascii="Times New Roman" w:hAnsi="Times New Roman" w:cs="Times New Roman"/>
          <w:sz w:val="20"/>
          <w:szCs w:val="20"/>
        </w:rPr>
        <w:t>measurement</w:t>
      </w:r>
      <w:r w:rsidR="00077FD6">
        <w:rPr>
          <w:rFonts w:ascii="Times New Roman" w:hAnsi="Times New Roman" w:cs="Times New Roman" w:hint="eastAsia"/>
          <w:sz w:val="20"/>
          <w:szCs w:val="20"/>
        </w:rPr>
        <w:t xml:space="preserve"> and measurement on cell2 is considered as inter-frequency measurement. </w:t>
      </w:r>
      <w:r w:rsidR="003C7625">
        <w:rPr>
          <w:rFonts w:ascii="Times New Roman" w:hAnsi="Times New Roman" w:cs="Times New Roman" w:hint="eastAsia"/>
          <w:sz w:val="20"/>
          <w:szCs w:val="20"/>
        </w:rPr>
        <w:t>MO1 can be considered as either intra-MO or inter-MO, which will confuse MO configuration.</w:t>
      </w:r>
    </w:p>
    <w:p w:rsidR="00C628D5" w:rsidRDefault="00844CD4" w:rsidP="006E17E8">
      <w:pPr>
        <w:keepNext/>
        <w:snapToGrid w:val="0"/>
        <w:jc w:val="center"/>
      </w:pPr>
      <w:r>
        <w:object w:dxaOrig="6187" w:dyaOrig="4841">
          <v:shape id="_x0000_i1027" type="#_x0000_t75" style="width:282.1pt;height:220.85pt" o:ole="">
            <v:imagedata r:id="rId12" o:title=""/>
          </v:shape>
          <o:OLEObject Type="Embed" ProgID="Visio.Drawing.11" ShapeID="_x0000_i1027" DrawAspect="Content" ObjectID="_1634736172" r:id="rId13"/>
        </w:object>
      </w:r>
    </w:p>
    <w:p w:rsidR="000A69C4" w:rsidRDefault="00C628D5" w:rsidP="00C628D5">
      <w:pPr>
        <w:pStyle w:val="a5"/>
        <w:jc w:val="center"/>
      </w:pPr>
      <w:r>
        <w:t xml:space="preserve">Figure </w:t>
      </w:r>
      <w:fldSimple w:instr=" SEQ Figure \* ARABIC ">
        <w:r w:rsidR="001C0E94">
          <w:rPr>
            <w:noProof/>
          </w:rPr>
          <w:t>2</w:t>
        </w:r>
      </w:fldSimple>
      <w:r>
        <w:rPr>
          <w:rFonts w:hint="eastAsia"/>
          <w:lang w:eastAsia="zh-CN"/>
        </w:rPr>
        <w:t xml:space="preserve">: </w:t>
      </w:r>
      <w:r w:rsidR="006E17E8" w:rsidRPr="006E17E8">
        <w:rPr>
          <w:rFonts w:hint="eastAsia"/>
        </w:rPr>
        <w:t>CSI-RS resources of different cells in the same</w:t>
      </w:r>
      <w:r w:rsidR="006E17E8">
        <w:rPr>
          <w:rFonts w:hint="eastAsia"/>
          <w:lang w:eastAsia="zh-CN"/>
        </w:rPr>
        <w:t xml:space="preserve"> MO</w:t>
      </w:r>
      <w:r w:rsidR="006E17E8" w:rsidRPr="006E17E8">
        <w:rPr>
          <w:rFonts w:hint="eastAsia"/>
        </w:rPr>
        <w:t xml:space="preserve"> may have different measurement bandwidth</w:t>
      </w:r>
    </w:p>
    <w:p w:rsidR="00844CD4" w:rsidRPr="004F2EA6" w:rsidRDefault="00C72E96">
      <w:pPr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2: the condition of </w:t>
      </w:r>
      <w:r w:rsidRPr="00C628D5">
        <w:rPr>
          <w:rFonts w:ascii="Times New Roman" w:hAnsi="Times New Roman" w:cs="Times New Roman"/>
          <w:b/>
          <w:sz w:val="20"/>
          <w:szCs w:val="20"/>
        </w:rPr>
        <w:t>“</w:t>
      </w:r>
      <w:r w:rsidR="00C628D5" w:rsidRPr="00C628D5">
        <w:rPr>
          <w:rFonts w:ascii="Times New Roman" w:hAnsi="Times New Roman" w:cs="Times New Roman"/>
          <w:b/>
          <w:sz w:val="20"/>
          <w:szCs w:val="20"/>
          <w:lang w:val="en-GB"/>
        </w:rPr>
        <w:t>the bandwidth of CSI-RS resources of target cell configured for measurement is within the active BWP of serving cell</w:t>
      </w:r>
      <w:r w:rsidRPr="00C628D5">
        <w:rPr>
          <w:rFonts w:ascii="Times New Roman" w:hAnsi="Times New Roman" w:cs="Times New Roman"/>
          <w:b/>
          <w:sz w:val="20"/>
          <w:szCs w:val="20"/>
        </w:rPr>
        <w:t>”</w:t>
      </w:r>
      <w:r w:rsidR="00C628D5"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 will confuse MO configuration.</w:t>
      </w:r>
    </w:p>
    <w:p w:rsidR="00C628D5" w:rsidRDefault="004F2EA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Figure 3 illustrates the scenario of condition 3, the center </w:t>
      </w:r>
      <w:r>
        <w:rPr>
          <w:rFonts w:ascii="Times New Roman" w:hAnsi="Times New Roman" w:cs="Times New Roman"/>
          <w:sz w:val="20"/>
          <w:szCs w:val="20"/>
        </w:rPr>
        <w:t>frequency</w:t>
      </w:r>
      <w:r>
        <w:rPr>
          <w:rFonts w:ascii="Times New Roman" w:hAnsi="Times New Roman" w:cs="Times New Roman" w:hint="eastAsia"/>
          <w:sz w:val="20"/>
          <w:szCs w:val="20"/>
        </w:rPr>
        <w:t xml:space="preserve"> of CSI-RS of cell1 and cell2 is aligned with that of serving cell. In </w:t>
      </w:r>
      <w:r>
        <w:rPr>
          <w:rFonts w:ascii="Times New Roman" w:hAnsi="Times New Roman" w:cs="Times New Roman"/>
          <w:sz w:val="20"/>
          <w:szCs w:val="20"/>
        </w:rPr>
        <w:t>addition</w:t>
      </w:r>
      <w:r>
        <w:rPr>
          <w:rFonts w:ascii="Times New Roman" w:hAnsi="Times New Roman" w:cs="Times New Roman" w:hint="eastAsia"/>
          <w:sz w:val="20"/>
          <w:szCs w:val="20"/>
        </w:rPr>
        <w:t>, the bandwidth of CSI-RS of cell1 is within that of serving cell, however, the bandwidth of CSI-RS of cell2 is larger than that of serving cell. According to option 3 in the WF, similar to condition 2, MO1 can be considered as either intra-MO or inter-MO, which will confuse MO configuration.</w:t>
      </w:r>
    </w:p>
    <w:p w:rsidR="006E17E8" w:rsidRDefault="001E4942" w:rsidP="006E17E8">
      <w:pPr>
        <w:keepNext/>
        <w:snapToGrid w:val="0"/>
        <w:jc w:val="center"/>
      </w:pPr>
      <w:r>
        <w:object w:dxaOrig="5821" w:dyaOrig="4901">
          <v:shape id="_x0000_i1028" type="#_x0000_t75" style="width:291.2pt;height:245pt" o:ole="">
            <v:imagedata r:id="rId14" o:title=""/>
          </v:shape>
          <o:OLEObject Type="Embed" ProgID="Visio.Drawing.11" ShapeID="_x0000_i1028" DrawAspect="Content" ObjectID="_1634736173" r:id="rId15"/>
        </w:object>
      </w:r>
    </w:p>
    <w:p w:rsidR="00C628D5" w:rsidRPr="00C628D5" w:rsidRDefault="006E17E8" w:rsidP="006E17E8">
      <w:pPr>
        <w:pStyle w:val="a5"/>
        <w:jc w:val="center"/>
      </w:pPr>
      <w:r>
        <w:t xml:space="preserve">Figure </w:t>
      </w:r>
      <w:fldSimple w:instr=" SEQ Figure \* ARABIC ">
        <w:r w:rsidR="001C0E94">
          <w:rPr>
            <w:noProof/>
          </w:rPr>
          <w:t>3</w:t>
        </w:r>
      </w:fldSimple>
      <w:r>
        <w:rPr>
          <w:rFonts w:hint="eastAsia"/>
          <w:lang w:eastAsia="zh-CN"/>
        </w:rPr>
        <w:t>:</w:t>
      </w:r>
      <w:r w:rsidRPr="006E17E8">
        <w:rPr>
          <w:rFonts w:hint="eastAsia"/>
          <w:b w:val="0"/>
          <w:lang w:eastAsia="zh-CN"/>
        </w:rPr>
        <w:t xml:space="preserve"> </w:t>
      </w:r>
      <w:r w:rsidRPr="006E17E8">
        <w:rPr>
          <w:rFonts w:hint="eastAsia"/>
        </w:rPr>
        <w:t>CSI-RS resources of different cells in the same</w:t>
      </w:r>
      <w:r>
        <w:rPr>
          <w:rFonts w:hint="eastAsia"/>
          <w:lang w:eastAsia="zh-CN"/>
        </w:rPr>
        <w:t xml:space="preserve"> MO</w:t>
      </w:r>
      <w:r w:rsidRPr="006E17E8">
        <w:rPr>
          <w:rFonts w:hint="eastAsia"/>
        </w:rPr>
        <w:t xml:space="preserve"> may have different measurement bandwidth</w:t>
      </w:r>
    </w:p>
    <w:p w:rsidR="00844CD4" w:rsidRPr="004F2EA6" w:rsidRDefault="004F2EA6">
      <w:pPr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: the condition of </w:t>
      </w:r>
      <w:r w:rsidRPr="00C628D5">
        <w:rPr>
          <w:rFonts w:ascii="Times New Roman" w:hAnsi="Times New Roman" w:cs="Times New Roman"/>
          <w:b/>
          <w:sz w:val="20"/>
          <w:szCs w:val="20"/>
        </w:rPr>
        <w:t>“</w:t>
      </w:r>
      <w:r w:rsidRPr="004F2EA6">
        <w:rPr>
          <w:rFonts w:ascii="Times New Roman" w:hAnsi="Times New Roman" w:cs="Times New Roman"/>
          <w:b/>
          <w:sz w:val="20"/>
          <w:szCs w:val="20"/>
        </w:rPr>
        <w:t>the bandwidth of CSI-RS resources of target cell configured for measurement is within the active BWP of serving cell</w:t>
      </w:r>
      <w:r w:rsidRPr="00C628D5">
        <w:rPr>
          <w:rFonts w:ascii="Times New Roman" w:hAnsi="Times New Roman" w:cs="Times New Roman"/>
          <w:b/>
          <w:sz w:val="20"/>
          <w:szCs w:val="20"/>
        </w:rPr>
        <w:t>”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 will confuse MO configuration.</w:t>
      </w:r>
    </w:p>
    <w:p w:rsidR="00CD4AD1" w:rsidRDefault="00AD325A" w:rsidP="00553E41">
      <w:pPr>
        <w:spacing w:before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</w:rPr>
        <w:lastRenderedPageBreak/>
        <w:t xml:space="preserve">Regarding the condition of </w:t>
      </w:r>
      <w:r w:rsidRPr="00F175CB">
        <w:rPr>
          <w:rFonts w:ascii="Times New Roman" w:hAnsi="Times New Roman" w:cs="Times New Roman"/>
          <w:sz w:val="20"/>
          <w:szCs w:val="20"/>
          <w:lang w:val="en-GB"/>
        </w:rPr>
        <w:t xml:space="preserve">the bandwidth of CSI-RS resources on the target cell is the same as bandwidth of CSI-RS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resources on the serving </w:t>
      </w:r>
      <w:proofErr w:type="gramStart"/>
      <w:r>
        <w:rPr>
          <w:rFonts w:ascii="Times New Roman" w:hAnsi="Times New Roman" w:cs="Times New Roman"/>
          <w:sz w:val="20"/>
          <w:szCs w:val="20"/>
          <w:lang w:val="en-GB"/>
        </w:rPr>
        <w:t>cell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,</w:t>
      </w:r>
      <w:proofErr w:type="gramEnd"/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we think it is not necessary to restrict the bandwidth of CSI-RS to be measured. According to TS 38.331</w:t>
      </w:r>
      <w:r w:rsidR="001C0E94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[3]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, </w:t>
      </w:r>
      <w:r w:rsidR="00633F6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one MO can be configured a list of cells for CSI-RS based RRM measurement. </w:t>
      </w:r>
      <w:r w:rsidR="00FB1A1C">
        <w:rPr>
          <w:rFonts w:ascii="Times New Roman" w:hAnsi="Times New Roman" w:cs="Times New Roman" w:hint="eastAsia"/>
          <w:sz w:val="20"/>
          <w:szCs w:val="20"/>
          <w:lang w:val="en-GB"/>
        </w:rPr>
        <w:t>Since the bandwidth of CSI-RS is cell specific parameter, the cells in one MO shall have the same centre frequency and SCS, but may have</w:t>
      </w:r>
      <w:r w:rsidR="00633F6A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FB1A1C">
        <w:rPr>
          <w:rFonts w:ascii="Times New Roman" w:hAnsi="Times New Roman" w:cs="Times New Roman" w:hint="eastAsia"/>
          <w:sz w:val="20"/>
          <w:szCs w:val="20"/>
          <w:lang w:val="en-GB"/>
        </w:rPr>
        <w:t>different bandwidth. Thus, it is not necessary to restrict the bandwidth of CSI-RS resources on the target cell is the same as bandwidth of CSI-RS resources on the serving cell.</w:t>
      </w:r>
    </w:p>
    <w:p w:rsidR="00633F6A" w:rsidRPr="0096519C" w:rsidRDefault="00633F6A" w:rsidP="00633F6A">
      <w:pPr>
        <w:pStyle w:val="TH"/>
        <w:rPr>
          <w:lang w:val="en-GB"/>
        </w:rPr>
      </w:pPr>
      <w:r w:rsidRPr="0096519C">
        <w:rPr>
          <w:i/>
          <w:lang w:val="en-GB"/>
        </w:rPr>
        <w:t>CSI-RS-</w:t>
      </w:r>
      <w:proofErr w:type="spellStart"/>
      <w:r w:rsidRPr="0096519C">
        <w:rPr>
          <w:i/>
          <w:lang w:val="en-GB"/>
        </w:rPr>
        <w:t>ResourceConfigMobility</w:t>
      </w:r>
      <w:proofErr w:type="spellEnd"/>
      <w:r w:rsidRPr="0096519C">
        <w:rPr>
          <w:lang w:val="en-GB"/>
        </w:rPr>
        <w:t xml:space="preserve"> information element</w:t>
      </w:r>
    </w:p>
    <w:p w:rsidR="00633F6A" w:rsidRPr="0096519C" w:rsidRDefault="00633F6A" w:rsidP="00633F6A">
      <w:pPr>
        <w:pStyle w:val="PL"/>
        <w:rPr>
          <w:color w:val="808080"/>
        </w:rPr>
      </w:pPr>
      <w:r w:rsidRPr="0096519C">
        <w:rPr>
          <w:color w:val="808080"/>
        </w:rPr>
        <w:t>-- ASN1START</w:t>
      </w:r>
    </w:p>
    <w:p w:rsidR="00633F6A" w:rsidRPr="0096519C" w:rsidRDefault="00633F6A" w:rsidP="00633F6A">
      <w:pPr>
        <w:pStyle w:val="PL"/>
        <w:rPr>
          <w:color w:val="808080"/>
        </w:rPr>
      </w:pPr>
      <w:r w:rsidRPr="0096519C">
        <w:rPr>
          <w:color w:val="808080"/>
        </w:rPr>
        <w:t>-- TAG-CSI-RS-RESOURCECONFIGMOBILITY-START</w:t>
      </w:r>
    </w:p>
    <w:p w:rsidR="00633F6A" w:rsidRPr="0096519C" w:rsidRDefault="00633F6A" w:rsidP="00633F6A">
      <w:pPr>
        <w:pStyle w:val="PL"/>
      </w:pPr>
    </w:p>
    <w:p w:rsidR="00633F6A" w:rsidRPr="0096519C" w:rsidRDefault="00633F6A" w:rsidP="00633F6A">
      <w:pPr>
        <w:pStyle w:val="PL"/>
      </w:pPr>
      <w:r w:rsidRPr="0096519C">
        <w:t xml:space="preserve">CSI-RS-ResourceConfigMobility ::=   </w:t>
      </w:r>
      <w:r w:rsidRPr="0096519C">
        <w:rPr>
          <w:color w:val="993366"/>
        </w:rPr>
        <w:t>SEQUENCE</w:t>
      </w:r>
      <w:r w:rsidRPr="0096519C">
        <w:t xml:space="preserve"> {</w:t>
      </w:r>
    </w:p>
    <w:p w:rsidR="00633F6A" w:rsidRPr="0096519C" w:rsidRDefault="00633F6A" w:rsidP="00633F6A">
      <w:pPr>
        <w:pStyle w:val="PL"/>
      </w:pPr>
      <w:r w:rsidRPr="0096519C">
        <w:t xml:space="preserve">    subcarrierSpacing                   SubcarrierSpacing,</w:t>
      </w:r>
    </w:p>
    <w:p w:rsidR="00633F6A" w:rsidRPr="0096519C" w:rsidRDefault="00633F6A" w:rsidP="00633F6A">
      <w:pPr>
        <w:pStyle w:val="PL"/>
      </w:pPr>
      <w:r w:rsidRPr="0096519C">
        <w:t xml:space="preserve">    </w:t>
      </w:r>
      <w:r w:rsidRPr="00633F6A">
        <w:rPr>
          <w:highlight w:val="yellow"/>
        </w:rPr>
        <w:t>csi-RS-CellList-Mobility</w:t>
      </w:r>
      <w:r w:rsidRPr="0096519C">
        <w:t xml:space="preserve">    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(1..maxNrofCSI-RS-CellsRRM))</w:t>
      </w:r>
      <w:r w:rsidRPr="0096519C">
        <w:rPr>
          <w:color w:val="993366"/>
        </w:rPr>
        <w:t xml:space="preserve"> OF</w:t>
      </w:r>
      <w:r w:rsidRPr="0096519C">
        <w:t xml:space="preserve"> CSI-RS-CellMobility,</w:t>
      </w:r>
    </w:p>
    <w:p w:rsidR="00633F6A" w:rsidRPr="0096519C" w:rsidRDefault="00633F6A" w:rsidP="00633F6A">
      <w:pPr>
        <w:pStyle w:val="PL"/>
      </w:pPr>
      <w:r w:rsidRPr="0096519C">
        <w:t xml:space="preserve">    ... ,</w:t>
      </w:r>
    </w:p>
    <w:p w:rsidR="00633F6A" w:rsidRPr="0096519C" w:rsidRDefault="00633F6A" w:rsidP="00633F6A">
      <w:pPr>
        <w:pStyle w:val="PL"/>
      </w:pPr>
      <w:r w:rsidRPr="0096519C">
        <w:t xml:space="preserve">    [[</w:t>
      </w:r>
    </w:p>
    <w:p w:rsidR="00633F6A" w:rsidRPr="0096519C" w:rsidRDefault="00633F6A" w:rsidP="00633F6A">
      <w:pPr>
        <w:pStyle w:val="PL"/>
        <w:rPr>
          <w:color w:val="808080"/>
        </w:rPr>
      </w:pPr>
      <w:r w:rsidRPr="0096519C">
        <w:t xml:space="preserve">    refServCellIndex-v1530              ServCellIndex     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    </w:t>
      </w:r>
      <w:r w:rsidRPr="0096519C">
        <w:rPr>
          <w:color w:val="808080"/>
        </w:rPr>
        <w:t>-- Need S</w:t>
      </w:r>
    </w:p>
    <w:p w:rsidR="00633F6A" w:rsidRPr="00633F6A" w:rsidRDefault="00633F6A" w:rsidP="00633F6A">
      <w:pPr>
        <w:pStyle w:val="PL"/>
        <w:rPr>
          <w:rFonts w:eastAsiaTheme="minorEastAsia"/>
          <w:lang w:eastAsia="zh-CN"/>
        </w:rPr>
      </w:pPr>
      <w:r w:rsidRPr="0096519C">
        <w:t xml:space="preserve">    ]]</w:t>
      </w:r>
    </w:p>
    <w:p w:rsidR="00633F6A" w:rsidRPr="00633F6A" w:rsidRDefault="00633F6A" w:rsidP="00633F6A">
      <w:pPr>
        <w:pStyle w:val="PL"/>
        <w:rPr>
          <w:rFonts w:eastAsiaTheme="minorEastAsia"/>
          <w:lang w:eastAsia="zh-CN"/>
        </w:rPr>
      </w:pPr>
      <w:r w:rsidRPr="0096519C">
        <w:t>}</w:t>
      </w:r>
    </w:p>
    <w:p w:rsidR="00633F6A" w:rsidRPr="0096519C" w:rsidRDefault="00633F6A" w:rsidP="00633F6A">
      <w:pPr>
        <w:pStyle w:val="PL"/>
      </w:pPr>
      <w:r w:rsidRPr="0096519C">
        <w:t xml:space="preserve">CSI-RS-CellMobility ::=             </w:t>
      </w:r>
      <w:r w:rsidRPr="0096519C">
        <w:rPr>
          <w:color w:val="993366"/>
        </w:rPr>
        <w:t>SEQUENCE</w:t>
      </w:r>
      <w:r w:rsidRPr="0096519C">
        <w:t xml:space="preserve"> {</w:t>
      </w:r>
    </w:p>
    <w:p w:rsidR="00633F6A" w:rsidRPr="0096519C" w:rsidRDefault="00633F6A" w:rsidP="00633F6A">
      <w:pPr>
        <w:pStyle w:val="PL"/>
      </w:pPr>
      <w:r w:rsidRPr="0096519C">
        <w:t xml:space="preserve">    cellId                              PhysCellId,</w:t>
      </w:r>
    </w:p>
    <w:p w:rsidR="00633F6A" w:rsidRPr="00633F6A" w:rsidRDefault="00633F6A" w:rsidP="00633F6A">
      <w:pPr>
        <w:pStyle w:val="PL"/>
        <w:rPr>
          <w:highlight w:val="yellow"/>
        </w:rPr>
      </w:pPr>
      <w:r w:rsidRPr="0096519C">
        <w:t xml:space="preserve">    </w:t>
      </w:r>
      <w:r w:rsidRPr="00633F6A">
        <w:rPr>
          <w:highlight w:val="yellow"/>
        </w:rPr>
        <w:t xml:space="preserve">csi-rs-MeasurementBW                </w:t>
      </w:r>
      <w:r w:rsidRPr="00633F6A">
        <w:rPr>
          <w:color w:val="993366"/>
          <w:highlight w:val="yellow"/>
        </w:rPr>
        <w:t>SEQUENCE</w:t>
      </w:r>
      <w:r w:rsidRPr="00633F6A">
        <w:rPr>
          <w:highlight w:val="yellow"/>
        </w:rPr>
        <w:t xml:space="preserve"> {</w:t>
      </w:r>
    </w:p>
    <w:p w:rsidR="00633F6A" w:rsidRPr="00633F6A" w:rsidRDefault="00633F6A" w:rsidP="00633F6A">
      <w:pPr>
        <w:pStyle w:val="PL"/>
        <w:rPr>
          <w:highlight w:val="yellow"/>
        </w:rPr>
      </w:pPr>
      <w:r w:rsidRPr="00633F6A">
        <w:rPr>
          <w:highlight w:val="yellow"/>
        </w:rPr>
        <w:t xml:space="preserve">        nrofPRBs                            </w:t>
      </w:r>
      <w:r w:rsidRPr="00633F6A">
        <w:rPr>
          <w:color w:val="993366"/>
          <w:highlight w:val="yellow"/>
        </w:rPr>
        <w:t>ENUMERATED</w:t>
      </w:r>
      <w:r w:rsidRPr="00633F6A">
        <w:rPr>
          <w:highlight w:val="yellow"/>
        </w:rPr>
        <w:t xml:space="preserve"> { size24, size48, size96, size192, size264},</w:t>
      </w:r>
    </w:p>
    <w:p w:rsidR="00633F6A" w:rsidRPr="00633F6A" w:rsidRDefault="00633F6A" w:rsidP="00633F6A">
      <w:pPr>
        <w:pStyle w:val="PL"/>
        <w:rPr>
          <w:highlight w:val="yellow"/>
        </w:rPr>
      </w:pPr>
      <w:r w:rsidRPr="00633F6A">
        <w:rPr>
          <w:highlight w:val="yellow"/>
        </w:rPr>
        <w:t xml:space="preserve">        startPRB                            </w:t>
      </w:r>
      <w:r w:rsidRPr="00633F6A">
        <w:rPr>
          <w:color w:val="993366"/>
          <w:highlight w:val="yellow"/>
        </w:rPr>
        <w:t>INTEGER</w:t>
      </w:r>
      <w:r w:rsidRPr="00633F6A">
        <w:rPr>
          <w:highlight w:val="yellow"/>
        </w:rPr>
        <w:t>(0..2169)</w:t>
      </w:r>
    </w:p>
    <w:p w:rsidR="00633F6A" w:rsidRPr="00633F6A" w:rsidRDefault="00633F6A" w:rsidP="00633F6A">
      <w:pPr>
        <w:pStyle w:val="PL"/>
        <w:rPr>
          <w:highlight w:val="yellow"/>
        </w:rPr>
      </w:pPr>
      <w:r w:rsidRPr="00633F6A">
        <w:rPr>
          <w:highlight w:val="yellow"/>
        </w:rPr>
        <w:t xml:space="preserve">    },</w:t>
      </w:r>
    </w:p>
    <w:p w:rsidR="00633F6A" w:rsidRPr="0096519C" w:rsidRDefault="00633F6A" w:rsidP="00633F6A">
      <w:pPr>
        <w:pStyle w:val="PL"/>
        <w:rPr>
          <w:color w:val="808080"/>
        </w:rPr>
      </w:pPr>
      <w:r w:rsidRPr="00633F6A">
        <w:rPr>
          <w:highlight w:val="yellow"/>
        </w:rPr>
        <w:t xml:space="preserve">    density</w:t>
      </w:r>
      <w:r w:rsidRPr="0096519C">
        <w:t xml:space="preserve">                             </w:t>
      </w:r>
      <w:r w:rsidRPr="0096519C">
        <w:rPr>
          <w:color w:val="993366"/>
        </w:rPr>
        <w:t>ENUMERATED</w:t>
      </w:r>
      <w:r w:rsidRPr="0096519C">
        <w:t xml:space="preserve"> {d1,d3}                                                      </w:t>
      </w:r>
      <w:r w:rsidRPr="0096519C">
        <w:rPr>
          <w:color w:val="993366"/>
        </w:rPr>
        <w:t>OPTIONAL</w:t>
      </w:r>
      <w:r w:rsidRPr="0096519C">
        <w:t xml:space="preserve">,   </w:t>
      </w:r>
      <w:r w:rsidRPr="0096519C">
        <w:rPr>
          <w:color w:val="808080"/>
        </w:rPr>
        <w:t>-- Need R</w:t>
      </w:r>
    </w:p>
    <w:p w:rsidR="00633F6A" w:rsidRPr="0096519C" w:rsidRDefault="00633F6A" w:rsidP="00633F6A">
      <w:pPr>
        <w:pStyle w:val="PL"/>
      </w:pPr>
      <w:r w:rsidRPr="0096519C">
        <w:t xml:space="preserve">    csi-rs-ResourceList-Mobility        </w:t>
      </w:r>
      <w:r w:rsidRPr="0096519C">
        <w:rPr>
          <w:color w:val="993366"/>
        </w:rPr>
        <w:t>SEQUENCE</w:t>
      </w:r>
      <w:r w:rsidRPr="0096519C">
        <w:t xml:space="preserve"> (</w:t>
      </w:r>
      <w:r w:rsidRPr="0096519C">
        <w:rPr>
          <w:color w:val="993366"/>
        </w:rPr>
        <w:t>SIZE</w:t>
      </w:r>
      <w:r w:rsidRPr="0096519C">
        <w:t xml:space="preserve"> (1..maxNrofCSI-RS-ResourcesRRM))</w:t>
      </w:r>
      <w:r w:rsidRPr="0096519C">
        <w:rPr>
          <w:color w:val="993366"/>
        </w:rPr>
        <w:t xml:space="preserve"> OF</w:t>
      </w:r>
      <w:r w:rsidRPr="0096519C">
        <w:t xml:space="preserve"> CSI-RS-Resource-Mobility</w:t>
      </w:r>
    </w:p>
    <w:p w:rsidR="00633F6A" w:rsidRPr="00633F6A" w:rsidRDefault="00633F6A" w:rsidP="00633F6A">
      <w:pPr>
        <w:pStyle w:val="PL"/>
        <w:rPr>
          <w:rFonts w:eastAsiaTheme="minorEastAsia"/>
          <w:lang w:eastAsia="zh-CN"/>
        </w:rPr>
      </w:pPr>
      <w:r w:rsidRPr="0096519C">
        <w:t>}</w:t>
      </w:r>
    </w:p>
    <w:p w:rsidR="00633F6A" w:rsidRDefault="00FB1A1C" w:rsidP="00553E41">
      <w:pPr>
        <w:spacing w:before="240"/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FB1A1C">
        <w:rPr>
          <w:rFonts w:ascii="Times New Roman" w:hAnsi="Times New Roman" w:cs="Times New Roman" w:hint="eastAsia"/>
          <w:b/>
          <w:sz w:val="20"/>
          <w:szCs w:val="20"/>
        </w:rPr>
        <w:t>it is not necessary to restrict the bandwidth of CSI-RS resources on the target cell is the same as bandwidth of CSI-RS resources on the serving cell.</w:t>
      </w:r>
    </w:p>
    <w:p w:rsidR="00FB1A1C" w:rsidRDefault="00BF6875" w:rsidP="00553E41">
      <w:pPr>
        <w:spacing w:before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Regarding to condition 5, we think it applies when the configured CSI-RS resources are associated with SSB, however, the definition of intra-frequency </w:t>
      </w:r>
      <w:r>
        <w:rPr>
          <w:rFonts w:ascii="Times New Roman" w:hAnsi="Times New Roman" w:cs="Times New Roman"/>
          <w:sz w:val="20"/>
          <w:szCs w:val="20"/>
          <w:lang w:val="en-GB"/>
        </w:rPr>
        <w:t>measurement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 should apply not only </w:t>
      </w:r>
      <w:r w:rsidR="00436870">
        <w:rPr>
          <w:rFonts w:ascii="Times New Roman" w:hAnsi="Times New Roman" w:cs="Times New Roman" w:hint="eastAsia"/>
          <w:sz w:val="20"/>
          <w:szCs w:val="20"/>
          <w:lang w:val="en-GB"/>
        </w:rPr>
        <w:t>for CSI-RS</w:t>
      </w:r>
      <w:r w:rsidR="00436870" w:rsidRPr="0043687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6870">
        <w:rPr>
          <w:rFonts w:ascii="Times New Roman" w:hAnsi="Times New Roman" w:cs="Times New Roman" w:hint="eastAsia"/>
          <w:sz w:val="20"/>
          <w:szCs w:val="20"/>
          <w:lang w:val="en-GB"/>
        </w:rPr>
        <w:t>resources</w:t>
      </w:r>
      <w:r w:rsidR="00436870" w:rsidRPr="0043687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6870">
        <w:rPr>
          <w:rFonts w:ascii="Times New Roman" w:hAnsi="Times New Roman" w:cs="Times New Roman" w:hint="eastAsia"/>
          <w:sz w:val="20"/>
          <w:szCs w:val="20"/>
          <w:lang w:val="en-GB"/>
        </w:rPr>
        <w:t>associated with SSB, but also for CSI-RS</w:t>
      </w:r>
      <w:r w:rsidR="00436870" w:rsidRPr="0043687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6870">
        <w:rPr>
          <w:rFonts w:ascii="Times New Roman" w:hAnsi="Times New Roman" w:cs="Times New Roman" w:hint="eastAsia"/>
          <w:sz w:val="20"/>
          <w:szCs w:val="20"/>
          <w:lang w:val="en-GB"/>
        </w:rPr>
        <w:t>resources</w:t>
      </w:r>
      <w:r w:rsidR="00436870" w:rsidRPr="0043687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 </w:t>
      </w:r>
      <w:r w:rsidR="00436870">
        <w:rPr>
          <w:rFonts w:ascii="Times New Roman" w:hAnsi="Times New Roman" w:cs="Times New Roman" w:hint="eastAsia"/>
          <w:sz w:val="20"/>
          <w:szCs w:val="20"/>
          <w:lang w:val="en-GB"/>
        </w:rPr>
        <w:t xml:space="preserve">non-associated with SSB. So, we think this condition is too rigorous to define </w:t>
      </w:r>
      <w:r w:rsidR="00AF2932"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intra-frequency measurement. </w:t>
      </w:r>
    </w:p>
    <w:p w:rsidR="004918C2" w:rsidRPr="00AF2932" w:rsidRDefault="00AF2932" w:rsidP="00AF2932">
      <w:pPr>
        <w:spacing w:before="24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In summary, we think 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the definition of CSI-RS based intra-frequency </w:t>
      </w:r>
      <w:r w:rsidR="00260ABF">
        <w:rPr>
          <w:rFonts w:ascii="Times New Roman" w:hAnsi="Times New Roman" w:cs="Times New Roman"/>
          <w:sz w:val="20"/>
          <w:szCs w:val="20"/>
        </w:rPr>
        <w:t>measurement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shall </w:t>
      </w:r>
      <w:r>
        <w:rPr>
          <w:rFonts w:ascii="Times New Roman" w:hAnsi="Times New Roman" w:cs="Times New Roman" w:hint="eastAsia"/>
          <w:sz w:val="20"/>
          <w:szCs w:val="20"/>
        </w:rPr>
        <w:t>take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RAN1</w:t>
      </w:r>
      <w:r w:rsidR="00260ABF">
        <w:rPr>
          <w:rFonts w:ascii="Times New Roman" w:hAnsi="Times New Roman" w:cs="Times New Roman"/>
          <w:sz w:val="20"/>
          <w:szCs w:val="20"/>
        </w:rPr>
        <w:t>’</w:t>
      </w:r>
      <w:r w:rsidR="00260ABF">
        <w:rPr>
          <w:rFonts w:ascii="Times New Roman" w:hAnsi="Times New Roman" w:cs="Times New Roman" w:hint="eastAsia"/>
          <w:sz w:val="20"/>
          <w:szCs w:val="20"/>
        </w:rPr>
        <w:t>s agreement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the MO configuration into account</w:t>
      </w:r>
      <w:r w:rsidR="00260ABF">
        <w:rPr>
          <w:rFonts w:ascii="Times New Roman" w:hAnsi="Times New Roman" w:cs="Times New Roman" w:hint="eastAsia"/>
          <w:sz w:val="20"/>
          <w:szCs w:val="20"/>
        </w:rPr>
        <w:t>,</w:t>
      </w:r>
      <w:r w:rsidR="00A40DD3">
        <w:rPr>
          <w:rFonts w:ascii="Times New Roman" w:hAnsi="Times New Roman" w:cs="Times New Roman" w:hint="eastAsia"/>
          <w:sz w:val="20"/>
          <w:szCs w:val="20"/>
        </w:rPr>
        <w:t xml:space="preserve"> as illustrated in figured 3.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</w:t>
      </w:r>
      <w:r w:rsidR="00A40DD3">
        <w:rPr>
          <w:rFonts w:ascii="Times New Roman" w:hAnsi="Times New Roman" w:cs="Times New Roman" w:hint="eastAsia"/>
          <w:sz w:val="20"/>
          <w:szCs w:val="20"/>
        </w:rPr>
        <w:t>T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he </w:t>
      </w:r>
      <w:r w:rsidR="00260ABF">
        <w:rPr>
          <w:rFonts w:ascii="Times New Roman" w:hAnsi="Times New Roman" w:cs="Times New Roman"/>
          <w:sz w:val="20"/>
          <w:szCs w:val="20"/>
        </w:rPr>
        <w:t>definition</w:t>
      </w:r>
      <w:r w:rsidR="00260ABF">
        <w:rPr>
          <w:rFonts w:ascii="Times New Roman" w:hAnsi="Times New Roman" w:cs="Times New Roman" w:hint="eastAsia"/>
          <w:sz w:val="20"/>
          <w:szCs w:val="20"/>
        </w:rPr>
        <w:t xml:space="preserve"> can be </w:t>
      </w:r>
      <w:r w:rsidR="00260ABF">
        <w:rPr>
          <w:rFonts w:ascii="Times New Roman" w:hAnsi="Times New Roman" w:cs="Times New Roman" w:hint="eastAsia"/>
          <w:sz w:val="20"/>
          <w:szCs w:val="20"/>
        </w:rPr>
        <w:lastRenderedPageBreak/>
        <w:t>defined as follows:</w:t>
      </w:r>
    </w:p>
    <w:p w:rsidR="00A40DD3" w:rsidRDefault="00260ABF" w:rsidP="00260ABF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40DD3" w:rsidRDefault="00260ABF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and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>,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</w:t>
      </w:r>
    </w:p>
    <w:p w:rsidR="00260ABF" w:rsidRPr="00260ABF" w:rsidRDefault="00260ABF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260ABF" w:rsidRPr="00260ABF" w:rsidRDefault="00260ABF" w:rsidP="00260ABF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 w:rsidR="00A40DD3"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 w:rsidR="00AF2932">
        <w:rPr>
          <w:rFonts w:ascii="Times New Roman" w:hAnsi="Times New Roman" w:cs="Times New Roman" w:hint="eastAsia"/>
          <w:sz w:val="20"/>
          <w:szCs w:val="20"/>
          <w:lang w:val="en-US"/>
        </w:rPr>
        <w:t>or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</w:t>
      </w:r>
    </w:p>
    <w:p w:rsidR="00AC1D95" w:rsidRPr="00A40DD3" w:rsidRDefault="00A40DD3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1C0E94" w:rsidRDefault="00AF2932" w:rsidP="001C0E94">
      <w:pPr>
        <w:keepNext/>
        <w:jc w:val="center"/>
      </w:pPr>
      <w:r>
        <w:object w:dxaOrig="9099" w:dyaOrig="5952">
          <v:shape id="_x0000_i1029" type="#_x0000_t75" style="width:414.8pt;height:271.35pt" o:ole="">
            <v:imagedata r:id="rId16" o:title=""/>
          </v:shape>
          <o:OLEObject Type="Embed" ProgID="Visio.Drawing.11" ShapeID="_x0000_i1029" DrawAspect="Content" ObjectID="_1634736174" r:id="rId17"/>
        </w:object>
      </w:r>
    </w:p>
    <w:p w:rsidR="00A40DD3" w:rsidRDefault="001C0E94" w:rsidP="001C0E94">
      <w:pPr>
        <w:pStyle w:val="a5"/>
        <w:jc w:val="center"/>
        <w:rPr>
          <w:lang w:eastAsia="zh-CN"/>
        </w:rPr>
      </w:pPr>
      <w:r>
        <w:t xml:space="preserve">Figure </w:t>
      </w:r>
      <w:fldSimple w:instr=" SEQ Figure \* ARABIC ">
        <w:r>
          <w:t>4</w:t>
        </w:r>
      </w:fldSimple>
      <w:r>
        <w:rPr>
          <w:rFonts w:hint="eastAsia"/>
        </w:rPr>
        <w:t>:</w:t>
      </w:r>
      <w:r w:rsidRPr="001C0E94">
        <w:rPr>
          <w:rFonts w:hint="eastAsia"/>
        </w:rPr>
        <w:t xml:space="preserve"> Illustration of intra-frequency measurement and inter-frequency measurement</w:t>
      </w:r>
    </w:p>
    <w:p w:rsidR="00260ABF" w:rsidRPr="00A40DD3" w:rsidRDefault="00AF2932" w:rsidP="00A40DD3">
      <w:pPr>
        <w:spacing w:after="24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="00A40DD3"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="00A40DD3"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 w:rsidR="00A40DD3"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A40DD3" w:rsidRDefault="00A40DD3" w:rsidP="00A40DD3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A40DD3" w:rsidRPr="00260ABF" w:rsidRDefault="00A40DD3" w:rsidP="00A40DD3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A40DD3" w:rsidRPr="00260ABF" w:rsidRDefault="00A40DD3" w:rsidP="00A40DD3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lastRenderedPageBreak/>
        <w:t>-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ab/>
      </w: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 w:rsidR="001C0E94">
        <w:rPr>
          <w:rFonts w:ascii="Times New Roman" w:hAnsi="Times New Roman" w:cs="Times New Roman" w:hint="eastAsia"/>
          <w:sz w:val="20"/>
          <w:szCs w:val="20"/>
          <w:lang w:val="en-US"/>
        </w:rPr>
        <w:t>or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, </w:t>
      </w:r>
    </w:p>
    <w:p w:rsidR="00AC1D95" w:rsidRPr="00A40DD3" w:rsidRDefault="00A40DD3" w:rsidP="00A40DD3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8732D9" w:rsidRPr="008732D9" w:rsidRDefault="008732D9" w:rsidP="008732D9">
      <w:pPr>
        <w:rPr>
          <w:rFonts w:ascii="Times New Roman" w:hAnsi="Times New Roman" w:cs="Times New Roman"/>
          <w:sz w:val="20"/>
          <w:szCs w:val="20"/>
        </w:rPr>
      </w:pPr>
      <w:r w:rsidRPr="008732D9">
        <w:rPr>
          <w:rFonts w:ascii="Times New Roman" w:hAnsi="Times New Roman" w:cs="Times New Roman"/>
          <w:sz w:val="20"/>
          <w:szCs w:val="20"/>
        </w:rPr>
        <w:t>I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n this contribution, we </w:t>
      </w:r>
      <w:r w:rsidR="001C0E94">
        <w:rPr>
          <w:rFonts w:ascii="Times New Roman" w:hAnsi="Times New Roman" w:cs="Times New Roman" w:hint="eastAsia"/>
          <w:sz w:val="20"/>
          <w:szCs w:val="20"/>
        </w:rPr>
        <w:t xml:space="preserve">further </w:t>
      </w:r>
      <w:r w:rsidRPr="008732D9">
        <w:rPr>
          <w:rFonts w:ascii="Times New Roman" w:hAnsi="Times New Roman" w:cs="Times New Roman" w:hint="eastAsia"/>
          <w:sz w:val="20"/>
          <w:szCs w:val="20"/>
        </w:rPr>
        <w:t>discuss</w:t>
      </w:r>
      <w:r>
        <w:rPr>
          <w:rFonts w:ascii="Times New Roman" w:hAnsi="Times New Roman" w:cs="Times New Roman" w:hint="eastAsia"/>
          <w:sz w:val="20"/>
          <w:szCs w:val="20"/>
        </w:rPr>
        <w:t>ed</w:t>
      </w:r>
      <w:r w:rsidRPr="008732D9">
        <w:rPr>
          <w:rFonts w:ascii="Times New Roman" w:hAnsi="Times New Roman" w:cs="Times New Roman" w:hint="eastAsia"/>
          <w:sz w:val="20"/>
          <w:szCs w:val="20"/>
        </w:rPr>
        <w:t xml:space="preserve"> the definition of CSI-RS based intra-frequency and inter-frequency </w:t>
      </w:r>
      <w:r w:rsidRPr="008732D9">
        <w:rPr>
          <w:rFonts w:ascii="Times New Roman" w:hAnsi="Times New Roman" w:cs="Times New Roman"/>
          <w:sz w:val="20"/>
          <w:szCs w:val="20"/>
        </w:rPr>
        <w:t>measurement</w:t>
      </w:r>
      <w:r>
        <w:rPr>
          <w:rFonts w:ascii="Times New Roman" w:hAnsi="Times New Roman" w:cs="Times New Roman" w:hint="eastAsia"/>
          <w:sz w:val="20"/>
          <w:szCs w:val="20"/>
        </w:rPr>
        <w:t xml:space="preserve"> and provide our proposals as follows:</w:t>
      </w:r>
    </w:p>
    <w:p w:rsidR="001C0E94" w:rsidRPr="000A69C4" w:rsidRDefault="001C0E94" w:rsidP="001C0E94">
      <w:pPr>
        <w:rPr>
          <w:rFonts w:ascii="Times New Roman" w:hAnsi="Times New Roman" w:cs="Times New Roman"/>
          <w:b/>
          <w:sz w:val="20"/>
          <w:szCs w:val="20"/>
        </w:rPr>
      </w:pPr>
      <w:r w:rsidRPr="00E93CFB">
        <w:rPr>
          <w:rFonts w:ascii="Times New Roman" w:hAnsi="Times New Roman" w:cs="Times New Roman" w:hint="eastAsia"/>
          <w:b/>
          <w:sz w:val="20"/>
          <w:szCs w:val="20"/>
        </w:rPr>
        <w:t>Observation 1: From RAN1 perspective, frequency layer for CSI-RS mobility resources is measurement object (MO). And CSI-RS resources in the same MO shall have the same center frequency.</w:t>
      </w:r>
    </w:p>
    <w:p w:rsidR="001C0E94" w:rsidRPr="004F2EA6" w:rsidRDefault="001C0E94" w:rsidP="001C0E94">
      <w:pPr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2: the condition of </w:t>
      </w:r>
      <w:r w:rsidRPr="00C628D5">
        <w:rPr>
          <w:rFonts w:ascii="Times New Roman" w:hAnsi="Times New Roman" w:cs="Times New Roman"/>
          <w:b/>
          <w:sz w:val="20"/>
          <w:szCs w:val="20"/>
        </w:rPr>
        <w:t>“</w:t>
      </w:r>
      <w:r w:rsidRPr="00C628D5">
        <w:rPr>
          <w:rFonts w:ascii="Times New Roman" w:hAnsi="Times New Roman" w:cs="Times New Roman"/>
          <w:b/>
          <w:sz w:val="20"/>
          <w:szCs w:val="20"/>
          <w:lang w:val="en-GB"/>
        </w:rPr>
        <w:t>the bandwidth of CSI-RS resources of target cell configured for measurement is within the active BWP of serving cell</w:t>
      </w:r>
      <w:r w:rsidRPr="00C628D5">
        <w:rPr>
          <w:rFonts w:ascii="Times New Roman" w:hAnsi="Times New Roman" w:cs="Times New Roman"/>
          <w:b/>
          <w:sz w:val="20"/>
          <w:szCs w:val="20"/>
        </w:rPr>
        <w:t>”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 will confuse MO configuration.</w:t>
      </w:r>
    </w:p>
    <w:p w:rsidR="001C0E94" w:rsidRPr="004F2EA6" w:rsidRDefault="001C0E94" w:rsidP="001C0E94">
      <w:pPr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3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: the condition of </w:t>
      </w:r>
      <w:r w:rsidRPr="00C628D5">
        <w:rPr>
          <w:rFonts w:ascii="Times New Roman" w:hAnsi="Times New Roman" w:cs="Times New Roman"/>
          <w:b/>
          <w:sz w:val="20"/>
          <w:szCs w:val="20"/>
        </w:rPr>
        <w:t>“</w:t>
      </w:r>
      <w:r w:rsidRPr="004F2EA6">
        <w:rPr>
          <w:rFonts w:ascii="Times New Roman" w:hAnsi="Times New Roman" w:cs="Times New Roman"/>
          <w:b/>
          <w:sz w:val="20"/>
          <w:szCs w:val="20"/>
        </w:rPr>
        <w:t>the bandwidth of CSI-RS resources of target cell configured for measurement is within the active BWP of serving cell</w:t>
      </w:r>
      <w:r w:rsidRPr="00C628D5">
        <w:rPr>
          <w:rFonts w:ascii="Times New Roman" w:hAnsi="Times New Roman" w:cs="Times New Roman"/>
          <w:b/>
          <w:sz w:val="20"/>
          <w:szCs w:val="20"/>
        </w:rPr>
        <w:t>”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 will confuse MO configuration.</w:t>
      </w:r>
    </w:p>
    <w:p w:rsidR="001C0E94" w:rsidRDefault="001C0E94" w:rsidP="001C0E94">
      <w:pPr>
        <w:rPr>
          <w:rFonts w:ascii="Times New Roman" w:hAnsi="Times New Roman" w:cs="Times New Roman"/>
          <w:b/>
          <w:sz w:val="20"/>
          <w:szCs w:val="20"/>
        </w:rPr>
      </w:pPr>
      <w:r w:rsidRPr="00C628D5">
        <w:rPr>
          <w:rFonts w:ascii="Times New Roman" w:hAnsi="Times New Roman" w:cs="Times New Roman" w:hint="eastAsia"/>
          <w:b/>
          <w:sz w:val="20"/>
          <w:szCs w:val="20"/>
        </w:rPr>
        <w:t xml:space="preserve">Observation </w:t>
      </w:r>
      <w:r>
        <w:rPr>
          <w:rFonts w:ascii="Times New Roman" w:hAnsi="Times New Roman" w:cs="Times New Roman" w:hint="eastAsia"/>
          <w:b/>
          <w:sz w:val="20"/>
          <w:szCs w:val="20"/>
        </w:rPr>
        <w:t>4</w:t>
      </w:r>
      <w:r w:rsidRPr="00C628D5">
        <w:rPr>
          <w:rFonts w:ascii="Times New Roman" w:hAnsi="Times New Roman" w:cs="Times New Roman" w:hint="eastAsia"/>
          <w:b/>
          <w:sz w:val="20"/>
          <w:szCs w:val="20"/>
        </w:rPr>
        <w:t>:</w:t>
      </w:r>
      <w:r>
        <w:rPr>
          <w:rFonts w:ascii="Times New Roman" w:hAnsi="Times New Roman" w:cs="Times New Roman" w:hint="eastAsia"/>
          <w:b/>
          <w:sz w:val="20"/>
          <w:szCs w:val="20"/>
        </w:rPr>
        <w:t xml:space="preserve"> </w:t>
      </w:r>
      <w:r w:rsidRPr="00FB1A1C">
        <w:rPr>
          <w:rFonts w:ascii="Times New Roman" w:hAnsi="Times New Roman" w:cs="Times New Roman" w:hint="eastAsia"/>
          <w:b/>
          <w:sz w:val="20"/>
          <w:szCs w:val="20"/>
        </w:rPr>
        <w:t>it is not necessary to restrict the bandwidth of CSI-RS resources on the target cell is the same as bandwidth of CSI-RS resources on the serving cell.</w:t>
      </w:r>
    </w:p>
    <w:p w:rsidR="001C0E94" w:rsidRPr="00A40DD3" w:rsidRDefault="001C0E94" w:rsidP="001C0E9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 w:hint="eastAsia"/>
          <w:b/>
          <w:sz w:val="20"/>
          <w:szCs w:val="20"/>
        </w:rPr>
        <w:t>Proposal</w:t>
      </w:r>
      <w:r w:rsidRPr="00A40DD3">
        <w:rPr>
          <w:rFonts w:ascii="Times New Roman" w:hAnsi="Times New Roman" w:cs="Times New Roman" w:hint="eastAsia"/>
          <w:b/>
          <w:sz w:val="20"/>
          <w:szCs w:val="20"/>
        </w:rPr>
        <w:t xml:space="preserve">: 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The definition of intra-frequency measurement and inter-frequency measurement for CSI-RS based RRM measurement </w:t>
      </w:r>
      <w:r>
        <w:rPr>
          <w:rFonts w:ascii="Times New Roman" w:hAnsi="Times New Roman" w:cs="Times New Roman" w:hint="eastAsia"/>
          <w:b/>
          <w:sz w:val="20"/>
          <w:szCs w:val="20"/>
        </w:rPr>
        <w:t>shall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be </w:t>
      </w:r>
      <w:r>
        <w:rPr>
          <w:rFonts w:ascii="Times New Roman" w:hAnsi="Times New Roman" w:cs="Times New Roman" w:hint="eastAsia"/>
          <w:b/>
          <w:sz w:val="20"/>
          <w:szCs w:val="20"/>
        </w:rPr>
        <w:t>defined</w:t>
      </w:r>
      <w:r w:rsidRPr="00A40DD3">
        <w:rPr>
          <w:rFonts w:ascii="Times New Roman" w:hAnsi="Times New Roman" w:cs="Times New Roman"/>
          <w:b/>
          <w:sz w:val="20"/>
          <w:szCs w:val="20"/>
        </w:rPr>
        <w:t xml:space="preserve"> as follows</w:t>
      </w:r>
      <w:r>
        <w:rPr>
          <w:rFonts w:ascii="Times New Roman" w:hAnsi="Times New Roman" w:cs="Times New Roman" w:hint="eastAsia"/>
          <w:b/>
          <w:sz w:val="20"/>
          <w:szCs w:val="20"/>
        </w:rPr>
        <w:t>:</w:t>
      </w:r>
    </w:p>
    <w:p w:rsidR="001C0E94" w:rsidRDefault="001C0E94" w:rsidP="001C0E9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intra-frequency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a measurement is defined as a CSI-RS based intra-frequency measurement provided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that: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</w:p>
    <w:p w:rsidR="001C0E94" w:rsidRDefault="001C0E94" w:rsidP="001C0E94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and, </w:t>
      </w:r>
    </w:p>
    <w:p w:rsidR="001C0E94" w:rsidRPr="00260ABF" w:rsidRDefault="001C0E94" w:rsidP="001C0E94">
      <w:pPr>
        <w:pStyle w:val="B1"/>
        <w:numPr>
          <w:ilvl w:val="0"/>
          <w:numId w:val="6"/>
        </w:numPr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 the same.</w:t>
      </w:r>
    </w:p>
    <w:p w:rsidR="001C0E94" w:rsidRPr="00260ABF" w:rsidRDefault="001C0E94" w:rsidP="001C0E94">
      <w:pPr>
        <w:pStyle w:val="B1"/>
        <w:rPr>
          <w:rFonts w:ascii="Times New Roman" w:hAnsi="Times New Roman" w:cs="Times New Roman"/>
          <w:sz w:val="20"/>
          <w:szCs w:val="20"/>
          <w:lang w:val="en-US"/>
        </w:rPr>
      </w:pPr>
      <w:r w:rsidRPr="00A40DD3">
        <w:rPr>
          <w:rFonts w:ascii="Times New Roman" w:hAnsi="Times New Roman" w:cs="Times New Roman"/>
          <w:b/>
          <w:sz w:val="20"/>
          <w:szCs w:val="20"/>
          <w:lang w:val="en-US"/>
        </w:rPr>
        <w:t xml:space="preserve">CSI-RS based inter-frequency measurement: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a measurement is defined as a CSI-RS based inter-frequency measurement provided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that: </w:t>
      </w:r>
    </w:p>
    <w:p w:rsidR="001C0E94" w:rsidRDefault="001C0E94" w:rsidP="001C0E94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r w:rsidRPr="00260ABF">
        <w:rPr>
          <w:rFonts w:ascii="Times New Roman" w:hAnsi="Times New Roman" w:cs="Times New Roman"/>
          <w:sz w:val="20"/>
          <w:szCs w:val="20"/>
          <w:lang w:val="en-US"/>
        </w:rPr>
        <w:t>the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target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cell configured for measurement is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not 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>the same as cent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er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frequency of CSI-RS resource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>s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on the serving cell configured for measurement, 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or, </w:t>
      </w:r>
    </w:p>
    <w:p w:rsidR="00601DCA" w:rsidRPr="001C0E94" w:rsidRDefault="001C0E94" w:rsidP="001C0E94">
      <w:pPr>
        <w:pStyle w:val="B1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260ABF">
        <w:rPr>
          <w:rFonts w:ascii="Times New Roman" w:hAnsi="Times New Roman" w:cs="Times New Roman"/>
          <w:sz w:val="20"/>
          <w:szCs w:val="20"/>
          <w:lang w:val="en-US"/>
        </w:rPr>
        <w:t>the</w:t>
      </w:r>
      <w:proofErr w:type="gramEnd"/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subcarrier spacing of the two CSI-RS resources is</w:t>
      </w:r>
      <w:r>
        <w:rPr>
          <w:rFonts w:ascii="Times New Roman" w:hAnsi="Times New Roman" w:cs="Times New Roman" w:hint="eastAsia"/>
          <w:sz w:val="20"/>
          <w:szCs w:val="20"/>
          <w:lang w:val="en-US"/>
        </w:rPr>
        <w:t xml:space="preserve"> not</w:t>
      </w:r>
      <w:r w:rsidRPr="00260ABF">
        <w:rPr>
          <w:rFonts w:ascii="Times New Roman" w:hAnsi="Times New Roman" w:cs="Times New Roman"/>
          <w:sz w:val="20"/>
          <w:szCs w:val="20"/>
          <w:lang w:val="en-US"/>
        </w:rPr>
        <w:t xml:space="preserve"> the same.</w:t>
      </w:r>
    </w:p>
    <w:p w:rsidR="00601DCA" w:rsidRDefault="00601DCA" w:rsidP="00601DCA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01DCA" w:rsidRDefault="00601DCA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[1]</w:t>
      </w:r>
      <w:r>
        <w:rPr>
          <w:rFonts w:ascii="Times New Roman" w:hAnsi="Times New Roman" w:cs="Times New Roman" w:hint="eastAsia"/>
          <w:sz w:val="20"/>
          <w:szCs w:val="20"/>
        </w:rPr>
        <w:tab/>
        <w:t>R</w:t>
      </w:r>
      <w:r w:rsidR="001C0E94">
        <w:rPr>
          <w:rFonts w:ascii="Times New Roman" w:hAnsi="Times New Roman" w:cs="Times New Roman" w:hint="eastAsia"/>
          <w:sz w:val="20"/>
          <w:szCs w:val="20"/>
        </w:rPr>
        <w:t>4</w:t>
      </w:r>
      <w:r>
        <w:rPr>
          <w:rFonts w:ascii="Times New Roman" w:hAnsi="Times New Roman" w:cs="Times New Roman" w:hint="eastAsia"/>
          <w:sz w:val="20"/>
          <w:szCs w:val="20"/>
        </w:rPr>
        <w:t>-191</w:t>
      </w:r>
      <w:r w:rsidR="001C0E94">
        <w:rPr>
          <w:rFonts w:ascii="Times New Roman" w:hAnsi="Times New Roman" w:cs="Times New Roman" w:hint="eastAsia"/>
          <w:sz w:val="20"/>
          <w:szCs w:val="20"/>
        </w:rPr>
        <w:t>0956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="001C0E94" w:rsidRPr="001C0E94">
        <w:rPr>
          <w:rFonts w:ascii="Times New Roman" w:hAnsi="Times New Roman" w:cs="Times New Roman"/>
          <w:sz w:val="20"/>
          <w:szCs w:val="20"/>
        </w:rPr>
        <w:t>WF on CSI-RS based RRM measurements requirements</w:t>
      </w:r>
      <w:r>
        <w:rPr>
          <w:rFonts w:ascii="Times New Roman" w:hAnsi="Times New Roman" w:cs="Times New Roman" w:hint="eastAsia"/>
          <w:sz w:val="20"/>
          <w:szCs w:val="20"/>
        </w:rPr>
        <w:t>, CATT</w:t>
      </w:r>
    </w:p>
    <w:p w:rsidR="00197540" w:rsidRPr="00757798" w:rsidRDefault="00197540" w:rsidP="0019754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</w:t>
      </w:r>
      <w:r w:rsidR="001C0E94">
        <w:rPr>
          <w:rFonts w:ascii="Times New Roman" w:hAnsi="Times New Roman" w:cs="Times New Roman" w:hint="eastAsia"/>
          <w:sz w:val="20"/>
          <w:szCs w:val="20"/>
        </w:rPr>
        <w:t>2</w:t>
      </w:r>
      <w:r>
        <w:rPr>
          <w:rFonts w:ascii="Times New Roman" w:hAnsi="Times New Roman" w:cs="Times New Roman" w:hint="eastAsia"/>
          <w:sz w:val="20"/>
          <w:szCs w:val="20"/>
        </w:rPr>
        <w:t>]</w:t>
      </w:r>
      <w:r>
        <w:rPr>
          <w:rFonts w:ascii="Times New Roman" w:hAnsi="Times New Roman" w:cs="Times New Roman" w:hint="eastAsia"/>
          <w:sz w:val="20"/>
          <w:szCs w:val="20"/>
        </w:rPr>
        <w:tab/>
        <w:t>R4-1905310</w:t>
      </w:r>
      <w:r>
        <w:rPr>
          <w:rFonts w:ascii="Times New Roman" w:hAnsi="Times New Roman" w:cs="Times New Roman" w:hint="eastAsia"/>
          <w:sz w:val="20"/>
          <w:szCs w:val="20"/>
        </w:rPr>
        <w:tab/>
      </w:r>
      <w:r w:rsidRPr="00197540">
        <w:rPr>
          <w:rFonts w:ascii="Times New Roman" w:hAnsi="Times New Roman" w:cs="Times New Roman"/>
          <w:sz w:val="20"/>
          <w:szCs w:val="20"/>
        </w:rPr>
        <w:t>Reply LS on clarification about CSI-RS measurement</w:t>
      </w:r>
      <w:r>
        <w:rPr>
          <w:rFonts w:ascii="Times New Roman" w:hAnsi="Times New Roman" w:cs="Times New Roman" w:hint="eastAsia"/>
          <w:sz w:val="20"/>
          <w:szCs w:val="20"/>
        </w:rPr>
        <w:t>, RAN1, Intel</w:t>
      </w:r>
    </w:p>
    <w:p w:rsidR="00197540" w:rsidRPr="00907311" w:rsidRDefault="001C0E9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[3]</w:t>
      </w:r>
      <w:r>
        <w:rPr>
          <w:rFonts w:ascii="Times New Roman" w:hAnsi="Times New Roman" w:cs="Times New Roman" w:hint="eastAsia"/>
          <w:sz w:val="20"/>
          <w:szCs w:val="20"/>
        </w:rPr>
        <w:tab/>
        <w:t>TS38.331</w:t>
      </w:r>
    </w:p>
    <w:sectPr w:rsidR="00197540" w:rsidRPr="009073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5CE" w:rsidRDefault="004B75CE" w:rsidP="00295EE0">
      <w:r>
        <w:separator/>
      </w:r>
    </w:p>
  </w:endnote>
  <w:endnote w:type="continuationSeparator" w:id="0">
    <w:p w:rsidR="004B75CE" w:rsidRDefault="004B75CE" w:rsidP="00295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5CE" w:rsidRDefault="004B75CE" w:rsidP="00295EE0">
      <w:r>
        <w:separator/>
      </w:r>
    </w:p>
  </w:footnote>
  <w:footnote w:type="continuationSeparator" w:id="0">
    <w:p w:rsidR="004B75CE" w:rsidRDefault="004B75CE" w:rsidP="00295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BB7"/>
    <w:multiLevelType w:val="hybridMultilevel"/>
    <w:tmpl w:val="08C6DD46"/>
    <w:lvl w:ilvl="0" w:tplc="AF84E562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">
    <w:nsid w:val="07795188"/>
    <w:multiLevelType w:val="hybridMultilevel"/>
    <w:tmpl w:val="24CAAFA8"/>
    <w:lvl w:ilvl="0" w:tplc="52D08B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F0C428">
      <w:start w:val="15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3225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B27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A5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F6A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3CD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9644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21C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9C4530B"/>
    <w:multiLevelType w:val="hybridMultilevel"/>
    <w:tmpl w:val="1C2E7772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0DF762E3"/>
    <w:multiLevelType w:val="hybridMultilevel"/>
    <w:tmpl w:val="BCB4BAD8"/>
    <w:lvl w:ilvl="0" w:tplc="7742B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632A8">
      <w:start w:val="9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292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6CE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245C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C6B0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CE6D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002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05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F763340"/>
    <w:multiLevelType w:val="hybridMultilevel"/>
    <w:tmpl w:val="9F68D4E8"/>
    <w:lvl w:ilvl="0" w:tplc="D7381584">
      <w:start w:val="201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41262003"/>
    <w:multiLevelType w:val="hybridMultilevel"/>
    <w:tmpl w:val="B59EF3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52A267E2"/>
    <w:multiLevelType w:val="hybridMultilevel"/>
    <w:tmpl w:val="1C62634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635B70E1"/>
    <w:multiLevelType w:val="hybridMultilevel"/>
    <w:tmpl w:val="56B4AD6E"/>
    <w:lvl w:ilvl="0" w:tplc="890E7F5A">
      <w:start w:val="10105"/>
      <w:numFmt w:val="bullet"/>
      <w:lvlText w:val="–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75A80BB6"/>
    <w:multiLevelType w:val="hybridMultilevel"/>
    <w:tmpl w:val="12A6CD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5"/>
  </w:num>
  <w:num w:numId="4">
    <w:abstractNumId w:val="7"/>
  </w:num>
  <w:num w:numId="5">
    <w:abstractNumId w:val="11"/>
  </w:num>
  <w:num w:numId="6">
    <w:abstractNumId w:val="0"/>
  </w:num>
  <w:num w:numId="7">
    <w:abstractNumId w:val="8"/>
  </w:num>
  <w:num w:numId="8">
    <w:abstractNumId w:val="2"/>
  </w:num>
  <w:num w:numId="9">
    <w:abstractNumId w:val="3"/>
  </w:num>
  <w:num w:numId="10">
    <w:abstractNumId w:val="1"/>
  </w:num>
  <w:num w:numId="11">
    <w:abstractNumId w:val="4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0E3"/>
    <w:rsid w:val="00077FD6"/>
    <w:rsid w:val="0009018E"/>
    <w:rsid w:val="000A69C4"/>
    <w:rsid w:val="000D37C4"/>
    <w:rsid w:val="00197540"/>
    <w:rsid w:val="001B6BA6"/>
    <w:rsid w:val="001C0E94"/>
    <w:rsid w:val="001E4942"/>
    <w:rsid w:val="00260ABF"/>
    <w:rsid w:val="00295EE0"/>
    <w:rsid w:val="002A0C4C"/>
    <w:rsid w:val="002F7A92"/>
    <w:rsid w:val="00334ECF"/>
    <w:rsid w:val="00340326"/>
    <w:rsid w:val="0038335C"/>
    <w:rsid w:val="003C48EB"/>
    <w:rsid w:val="003C640A"/>
    <w:rsid w:val="003C7625"/>
    <w:rsid w:val="003E1EC9"/>
    <w:rsid w:val="003E6249"/>
    <w:rsid w:val="00412A23"/>
    <w:rsid w:val="0041443A"/>
    <w:rsid w:val="004358B4"/>
    <w:rsid w:val="00436870"/>
    <w:rsid w:val="0044369D"/>
    <w:rsid w:val="004636FA"/>
    <w:rsid w:val="004918C2"/>
    <w:rsid w:val="004B04B9"/>
    <w:rsid w:val="004B75CE"/>
    <w:rsid w:val="004F2EA6"/>
    <w:rsid w:val="004F7EA5"/>
    <w:rsid w:val="00524BFB"/>
    <w:rsid w:val="00553E41"/>
    <w:rsid w:val="005C00A9"/>
    <w:rsid w:val="005D46D8"/>
    <w:rsid w:val="00601DCA"/>
    <w:rsid w:val="0061499A"/>
    <w:rsid w:val="00633F6A"/>
    <w:rsid w:val="00656972"/>
    <w:rsid w:val="006713AE"/>
    <w:rsid w:val="006B52DC"/>
    <w:rsid w:val="006E17E8"/>
    <w:rsid w:val="007229F5"/>
    <w:rsid w:val="0072572B"/>
    <w:rsid w:val="00757798"/>
    <w:rsid w:val="007B410C"/>
    <w:rsid w:val="007C0150"/>
    <w:rsid w:val="008110E3"/>
    <w:rsid w:val="00844CD4"/>
    <w:rsid w:val="00846B30"/>
    <w:rsid w:val="008474A2"/>
    <w:rsid w:val="00854414"/>
    <w:rsid w:val="00866B40"/>
    <w:rsid w:val="008732D9"/>
    <w:rsid w:val="00907311"/>
    <w:rsid w:val="00926593"/>
    <w:rsid w:val="00953B4A"/>
    <w:rsid w:val="00964440"/>
    <w:rsid w:val="00A40DD3"/>
    <w:rsid w:val="00A41EE1"/>
    <w:rsid w:val="00A82A0D"/>
    <w:rsid w:val="00A92D8C"/>
    <w:rsid w:val="00AC1703"/>
    <w:rsid w:val="00AC1D95"/>
    <w:rsid w:val="00AD325A"/>
    <w:rsid w:val="00AF2932"/>
    <w:rsid w:val="00AF6610"/>
    <w:rsid w:val="00B019D9"/>
    <w:rsid w:val="00B076A2"/>
    <w:rsid w:val="00B16888"/>
    <w:rsid w:val="00B40311"/>
    <w:rsid w:val="00BC1288"/>
    <w:rsid w:val="00BF6875"/>
    <w:rsid w:val="00C20F4A"/>
    <w:rsid w:val="00C33385"/>
    <w:rsid w:val="00C44B6A"/>
    <w:rsid w:val="00C57696"/>
    <w:rsid w:val="00C628D5"/>
    <w:rsid w:val="00C72E96"/>
    <w:rsid w:val="00CD4AD1"/>
    <w:rsid w:val="00CE6EA1"/>
    <w:rsid w:val="00D647B5"/>
    <w:rsid w:val="00DB3205"/>
    <w:rsid w:val="00DD0E11"/>
    <w:rsid w:val="00DE6529"/>
    <w:rsid w:val="00DF581D"/>
    <w:rsid w:val="00DF5DC5"/>
    <w:rsid w:val="00E855BA"/>
    <w:rsid w:val="00E93AC3"/>
    <w:rsid w:val="00E93CFB"/>
    <w:rsid w:val="00EC0DDA"/>
    <w:rsid w:val="00EF1E35"/>
    <w:rsid w:val="00F1468B"/>
    <w:rsid w:val="00F175CB"/>
    <w:rsid w:val="00F55057"/>
    <w:rsid w:val="00F5719E"/>
    <w:rsid w:val="00F61D81"/>
    <w:rsid w:val="00F6657C"/>
    <w:rsid w:val="00F86A50"/>
    <w:rsid w:val="00FB1A1C"/>
    <w:rsid w:val="00FB30DB"/>
    <w:rsid w:val="00FC307E"/>
    <w:rsid w:val="00FC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295EE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295E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295EE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5E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5EE0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295EE0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caption"/>
    <w:aliases w:val="cap"/>
    <w:basedOn w:val="a"/>
    <w:next w:val="a"/>
    <w:qFormat/>
    <w:rsid w:val="004918C2"/>
    <w:pPr>
      <w:widowControl/>
      <w:overflowPunct w:val="0"/>
      <w:autoSpaceDE w:val="0"/>
      <w:autoSpaceDN w:val="0"/>
      <w:adjustRightInd w:val="0"/>
      <w:spacing w:before="120" w:after="120"/>
      <w:jc w:val="left"/>
      <w:textAlignment w:val="baseline"/>
    </w:pPr>
    <w:rPr>
      <w:rFonts w:ascii="Times New Roman" w:eastAsia="宋体" w:hAnsi="Times New Roman" w:cs="Times New Roman"/>
      <w:b/>
      <w:bCs/>
      <w:kern w:val="0"/>
      <w:sz w:val="20"/>
      <w:szCs w:val="20"/>
      <w:lang w:eastAsia="en-US"/>
    </w:rPr>
  </w:style>
  <w:style w:type="character" w:customStyle="1" w:styleId="B1Char">
    <w:name w:val="B1 Char"/>
    <w:link w:val="B1"/>
    <w:rsid w:val="00260ABF"/>
    <w:rPr>
      <w:lang w:val="en-GB"/>
    </w:rPr>
  </w:style>
  <w:style w:type="paragraph" w:customStyle="1" w:styleId="B1">
    <w:name w:val="B1"/>
    <w:basedOn w:val="a6"/>
    <w:link w:val="B1Char"/>
    <w:qFormat/>
    <w:rsid w:val="00260ABF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lang w:val="en-GB"/>
    </w:rPr>
  </w:style>
  <w:style w:type="paragraph" w:styleId="a6">
    <w:name w:val="List"/>
    <w:basedOn w:val="a"/>
    <w:uiPriority w:val="99"/>
    <w:semiHidden/>
    <w:unhideWhenUsed/>
    <w:rsid w:val="00260ABF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8732D9"/>
    <w:pPr>
      <w:ind w:firstLineChars="200" w:firstLine="420"/>
    </w:pPr>
  </w:style>
  <w:style w:type="paragraph" w:customStyle="1" w:styleId="PL">
    <w:name w:val="PL"/>
    <w:link w:val="PLChar"/>
    <w:qFormat/>
    <w:rsid w:val="00633F6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33F6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a"/>
    <w:link w:val="THChar"/>
    <w:qFormat/>
    <w:rsid w:val="00633F6A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  <w:style w:type="character" w:customStyle="1" w:styleId="THChar">
    <w:name w:val="TH Char"/>
    <w:link w:val="TH"/>
    <w:qFormat/>
    <w:rsid w:val="00633F6A"/>
    <w:rPr>
      <w:rFonts w:ascii="Arial" w:eastAsia="Times New Roman" w:hAnsi="Arial" w:cs="Times New Roman"/>
      <w:b/>
      <w:kern w:val="0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2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6116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4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54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416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84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795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51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224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6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9517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2027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47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4014</TotalTime>
  <Pages>6</Pages>
  <Words>1710</Words>
  <Characters>9753</Characters>
  <Application>Microsoft Office Word</Application>
  <DocSecurity>0</DocSecurity>
  <Lines>81</Lines>
  <Paragraphs>22</Paragraphs>
  <ScaleCrop>false</ScaleCrop>
  <Company>CATT</Company>
  <LinksUpToDate>false</LinksUpToDate>
  <CharactersWithSpaces>11441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陶旭华</dc:creator>
  <cp:keywords/>
  <dc:description/>
  <cp:lastModifiedBy>CATT</cp:lastModifiedBy>
  <cp:revision>42</cp:revision>
  <dcterms:created xsi:type="dcterms:W3CDTF">2019-07-08T08:18:00Z</dcterms:created>
  <dcterms:modified xsi:type="dcterms:W3CDTF">2019-11-08T08:34:00Z</dcterms:modified>
</cp:coreProperties>
</file>